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2" w:rsidRPr="00471B62" w:rsidRDefault="00471B62" w:rsidP="00852EAF">
      <w:pPr>
        <w:rPr>
          <w:b/>
          <w:sz w:val="28"/>
          <w:szCs w:val="28"/>
          <w:u w:val="single"/>
        </w:rPr>
      </w:pPr>
      <w:r w:rsidRPr="00471B62">
        <w:rPr>
          <w:b/>
          <w:sz w:val="28"/>
          <w:szCs w:val="28"/>
          <w:u w:val="single"/>
        </w:rPr>
        <w:t>Higher History minimum assessment guide</w:t>
      </w:r>
    </w:p>
    <w:p w:rsidR="00852EAF" w:rsidRPr="00471B62" w:rsidRDefault="00852EAF" w:rsidP="00852EAF">
      <w:pPr>
        <w:rPr>
          <w:b/>
          <w:sz w:val="28"/>
          <w:szCs w:val="28"/>
          <w:u w:val="single"/>
        </w:rPr>
      </w:pPr>
      <w:r w:rsidRPr="00471B62">
        <w:rPr>
          <w:b/>
          <w:sz w:val="28"/>
          <w:szCs w:val="28"/>
          <w:u w:val="single"/>
        </w:rPr>
        <w:t>The Scottish unit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t>Skills assessed: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Evaluate the usefulness of a source (6 marks)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How fully does a source address an issue (9 </w:t>
      </w:r>
      <w:proofErr w:type="gramStart"/>
      <w:r w:rsidRPr="00471B62">
        <w:rPr>
          <w:sz w:val="28"/>
          <w:szCs w:val="28"/>
        </w:rPr>
        <w:t>marks</w:t>
      </w:r>
      <w:proofErr w:type="gramEnd"/>
      <w:r w:rsidRPr="00471B62">
        <w:rPr>
          <w:sz w:val="28"/>
          <w:szCs w:val="28"/>
        </w:rPr>
        <w:t>)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Compare the views of two sources on an issue (5 marks)</w:t>
      </w:r>
    </w:p>
    <w:p w:rsidR="00852EAF" w:rsidRPr="00471B62" w:rsidRDefault="00852EAF" w:rsidP="00852EAF">
      <w:pPr>
        <w:rPr>
          <w:b/>
          <w:sz w:val="28"/>
          <w:szCs w:val="28"/>
        </w:rPr>
      </w:pPr>
      <w:r w:rsidRPr="00471B62">
        <w:rPr>
          <w:b/>
          <w:sz w:val="28"/>
          <w:szCs w:val="28"/>
        </w:rPr>
        <w:t>Content:</w:t>
      </w:r>
    </w:p>
    <w:p w:rsidR="00852EAF" w:rsidRPr="00471B62" w:rsidRDefault="00852EAF" w:rsidP="00852EAF">
      <w:pPr>
        <w:rPr>
          <w:b/>
          <w:sz w:val="28"/>
          <w:szCs w:val="28"/>
        </w:rPr>
      </w:pPr>
      <w:r w:rsidRPr="00471B62">
        <w:rPr>
          <w:b/>
          <w:sz w:val="28"/>
          <w:szCs w:val="28"/>
        </w:rPr>
        <w:t xml:space="preserve">Part D: Migration and Empire, 1830–1939 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The migration of Scots 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The experience of immigrants in Scotland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The impact of Scots emigrants on the Empire 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The effects of migration and empire on Scotland, to 1939</w:t>
      </w:r>
    </w:p>
    <w:p w:rsidR="00852EAF" w:rsidRPr="00471B62" w:rsidRDefault="00852EAF">
      <w:pPr>
        <w:rPr>
          <w:b/>
          <w:sz w:val="28"/>
          <w:szCs w:val="28"/>
          <w:u w:val="single"/>
        </w:rPr>
      </w:pPr>
      <w:r w:rsidRPr="00471B62">
        <w:rPr>
          <w:b/>
          <w:sz w:val="28"/>
          <w:szCs w:val="28"/>
          <w:u w:val="single"/>
        </w:rPr>
        <w:t>The British Unit</w:t>
      </w:r>
    </w:p>
    <w:p w:rsidR="00471B62" w:rsidRPr="00471B62" w:rsidRDefault="00471B62">
      <w:pPr>
        <w:rPr>
          <w:sz w:val="28"/>
          <w:szCs w:val="28"/>
        </w:rPr>
      </w:pPr>
      <w:r w:rsidRPr="00471B62">
        <w:rPr>
          <w:sz w:val="28"/>
          <w:szCs w:val="28"/>
        </w:rPr>
        <w:t>Skills assessed:</w:t>
      </w:r>
      <w:r w:rsidRPr="00471B62">
        <w:rPr>
          <w:sz w:val="28"/>
          <w:szCs w:val="28"/>
        </w:rPr>
        <w:t xml:space="preserve"> essays (20 marks)</w:t>
      </w:r>
    </w:p>
    <w:p w:rsidR="00471B62" w:rsidRPr="00471B62" w:rsidRDefault="00852EAF" w:rsidP="00852EAF">
      <w:pPr>
        <w:rPr>
          <w:b/>
          <w:sz w:val="28"/>
          <w:szCs w:val="28"/>
        </w:rPr>
      </w:pPr>
      <w:r w:rsidRPr="00471B62">
        <w:rPr>
          <w:b/>
          <w:sz w:val="28"/>
          <w:szCs w:val="28"/>
        </w:rPr>
        <w:t xml:space="preserve">Part D: The Making of Modern Britain, 1851–1951 </w:t>
      </w:r>
    </w:p>
    <w:p w:rsidR="00471B62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reasons why Britain became more democratic, 1851–1928 </w:t>
      </w:r>
    </w:p>
    <w:p w:rsidR="00471B62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assessment of how democratic Britain became, 1867–1928</w:t>
      </w:r>
    </w:p>
    <w:p w:rsidR="00471B62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reasons why women won greater political equality by 1928 </w:t>
      </w:r>
    </w:p>
    <w:p w:rsidR="00471B62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reasons why the Liberals introduced social welfare reforms, 1906–1914 </w:t>
      </w:r>
    </w:p>
    <w:p w:rsidR="00471B62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assessment of the effectiveness of the Liberal social welfare reforms</w:t>
      </w:r>
    </w:p>
    <w:p w:rsidR="00852EAF" w:rsidRPr="00471B62" w:rsidRDefault="00852EAF" w:rsidP="00852EAF">
      <w:pPr>
        <w:rPr>
          <w:sz w:val="28"/>
          <w:szCs w:val="28"/>
        </w:rPr>
      </w:pPr>
      <w:r w:rsidRPr="00471B62">
        <w:rPr>
          <w:sz w:val="28"/>
          <w:szCs w:val="28"/>
        </w:rPr>
        <w:lastRenderedPageBreak/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assessment of the effectiveness of the Labour social welfare reforms, 1945– 1951</w:t>
      </w:r>
    </w:p>
    <w:p w:rsidR="00852EAF" w:rsidRPr="00471B62" w:rsidRDefault="00852EAF">
      <w:pPr>
        <w:rPr>
          <w:b/>
          <w:sz w:val="28"/>
          <w:szCs w:val="28"/>
          <w:u w:val="single"/>
        </w:rPr>
      </w:pPr>
      <w:r w:rsidRPr="00471B62">
        <w:rPr>
          <w:b/>
          <w:sz w:val="28"/>
          <w:szCs w:val="28"/>
          <w:u w:val="single"/>
        </w:rPr>
        <w:t>The European and World Unit</w:t>
      </w:r>
    </w:p>
    <w:p w:rsidR="00471B62" w:rsidRPr="00471B62" w:rsidRDefault="00471B62">
      <w:pPr>
        <w:rPr>
          <w:sz w:val="28"/>
          <w:szCs w:val="28"/>
        </w:rPr>
      </w:pPr>
      <w:r w:rsidRPr="00471B62">
        <w:rPr>
          <w:sz w:val="28"/>
          <w:szCs w:val="28"/>
        </w:rPr>
        <w:t>Skills assessed: essays (20 marks)</w:t>
      </w:r>
    </w:p>
    <w:p w:rsidR="00471B62" w:rsidRPr="00471B62" w:rsidRDefault="00852EAF">
      <w:pPr>
        <w:rPr>
          <w:b/>
          <w:sz w:val="28"/>
          <w:szCs w:val="28"/>
        </w:rPr>
      </w:pPr>
      <w:r w:rsidRPr="00471B62">
        <w:rPr>
          <w:b/>
          <w:sz w:val="28"/>
          <w:szCs w:val="28"/>
        </w:rPr>
        <w:t>Part D: Germany</w:t>
      </w:r>
      <w:bookmarkStart w:id="0" w:name="_GoBack"/>
      <w:bookmarkEnd w:id="0"/>
      <w:r w:rsidRPr="00471B62">
        <w:rPr>
          <w:b/>
          <w:sz w:val="28"/>
          <w:szCs w:val="28"/>
        </w:rPr>
        <w:t>, 1815–1939</w:t>
      </w:r>
    </w:p>
    <w:p w:rsidR="00471B62" w:rsidRPr="00471B62" w:rsidRDefault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reasons for the growth of nationalism in Germany, 1815–1850</w:t>
      </w:r>
    </w:p>
    <w:p w:rsidR="00471B62" w:rsidRPr="00471B62" w:rsidRDefault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assessment of the degree of growth of nationalism in Germany, up to 1850 </w:t>
      </w:r>
    </w:p>
    <w:p w:rsidR="00471B62" w:rsidRPr="00471B62" w:rsidRDefault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obstacles to German unification, 1815–1850</w:t>
      </w:r>
    </w:p>
    <w:p w:rsidR="00471B62" w:rsidRPr="00471B62" w:rsidRDefault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reasons why unification was achieved in Germany, by 1871 </w:t>
      </w:r>
    </w:p>
    <w:p w:rsidR="00471B62" w:rsidRPr="00471B62" w:rsidRDefault="00852EAF">
      <w:pPr>
        <w:rPr>
          <w:sz w:val="28"/>
          <w:szCs w:val="28"/>
        </w:rPr>
      </w:pP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reasons why the Nazis achieved power, in 1933</w:t>
      </w:r>
    </w:p>
    <w:p w:rsidR="003625A8" w:rsidRPr="00471B62" w:rsidRDefault="00852EAF">
      <w:pPr>
        <w:rPr>
          <w:sz w:val="28"/>
          <w:szCs w:val="28"/>
        </w:rPr>
      </w:pPr>
      <w:r w:rsidRPr="00471B62">
        <w:rPr>
          <w:sz w:val="28"/>
          <w:szCs w:val="28"/>
        </w:rPr>
        <w:t xml:space="preserve"> </w:t>
      </w:r>
      <w:r w:rsidRPr="00471B62">
        <w:rPr>
          <w:sz w:val="28"/>
          <w:szCs w:val="28"/>
        </w:rPr>
        <w:sym w:font="Symbol" w:char="F0A8"/>
      </w:r>
      <w:r w:rsidRPr="00471B62">
        <w:rPr>
          <w:sz w:val="28"/>
          <w:szCs w:val="28"/>
        </w:rPr>
        <w:t xml:space="preserve"> An evaluation of the reasons why the Nazis were able to stay in power, 1933–1939</w:t>
      </w:r>
    </w:p>
    <w:p w:rsidR="00852EAF" w:rsidRPr="00471B62" w:rsidRDefault="00852EAF">
      <w:pPr>
        <w:rPr>
          <w:sz w:val="28"/>
          <w:szCs w:val="28"/>
        </w:rPr>
      </w:pPr>
    </w:p>
    <w:p w:rsidR="00852EAF" w:rsidRPr="00471B62" w:rsidRDefault="00852EAF" w:rsidP="00852EAF">
      <w:pPr>
        <w:rPr>
          <w:sz w:val="28"/>
          <w:szCs w:val="28"/>
        </w:rPr>
      </w:pPr>
    </w:p>
    <w:p w:rsidR="00852EAF" w:rsidRPr="00471B62" w:rsidRDefault="00852EAF" w:rsidP="00852EAF">
      <w:pPr>
        <w:rPr>
          <w:sz w:val="28"/>
          <w:szCs w:val="28"/>
        </w:rPr>
      </w:pPr>
    </w:p>
    <w:sectPr w:rsidR="00852EAF" w:rsidRPr="00471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AF"/>
    <w:rsid w:val="003625A8"/>
    <w:rsid w:val="00471B62"/>
    <w:rsid w:val="008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4336B72A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IGSAParker</dc:creator>
  <cp:lastModifiedBy>IGSAParker</cp:lastModifiedBy>
  <cp:revision>2</cp:revision>
  <dcterms:created xsi:type="dcterms:W3CDTF">2016-10-26T14:22:00Z</dcterms:created>
  <dcterms:modified xsi:type="dcterms:W3CDTF">2016-10-26T14:22:00Z</dcterms:modified>
</cp:coreProperties>
</file>