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2E00" w14:textId="169ED712" w:rsidR="00D84251" w:rsidRDefault="00B50742" w:rsidP="00D84251">
      <w:pPr>
        <w:pStyle w:val="Title"/>
      </w:pPr>
      <w:r>
        <w:t xml:space="preserve">Advanced </w:t>
      </w:r>
      <w:r w:rsidR="004A2517">
        <w:t xml:space="preserve">Higher </w:t>
      </w:r>
      <w:r w:rsidR="00B6011B">
        <w:t>English</w:t>
      </w:r>
    </w:p>
    <w:p w14:paraId="3904A545" w14:textId="77777777" w:rsidR="006270A9" w:rsidRDefault="00D84251" w:rsidP="00516E90">
      <w:pPr>
        <w:pStyle w:val="Heading1"/>
        <w:spacing w:before="0"/>
      </w:pPr>
      <w:r>
        <w:t xml:space="preserve">Course Rationale </w:t>
      </w:r>
    </w:p>
    <w:p w14:paraId="228BD99E" w14:textId="7D93030C" w:rsidR="00B50742" w:rsidRPr="00B50742" w:rsidRDefault="00B50742" w:rsidP="00D84251">
      <w:pPr>
        <w:rPr>
          <w:sz w:val="28"/>
          <w:szCs w:val="28"/>
        </w:rPr>
      </w:pPr>
      <w:r w:rsidRPr="00B50742">
        <w:rPr>
          <w:sz w:val="28"/>
          <w:szCs w:val="28"/>
        </w:rPr>
        <w:t>Advanced Higher English aims to provide opportunities for learners to develop the ability to:</w:t>
      </w:r>
    </w:p>
    <w:p w14:paraId="2553F0C7" w14:textId="296C6A41" w:rsidR="00B50742" w:rsidRPr="00B50742" w:rsidRDefault="00B50742" w:rsidP="00D84251">
      <w:pPr>
        <w:rPr>
          <w:sz w:val="28"/>
          <w:szCs w:val="28"/>
        </w:rPr>
      </w:pPr>
      <w:r w:rsidRPr="00B50742">
        <w:rPr>
          <w:sz w:val="28"/>
          <w:szCs w:val="28"/>
        </w:rPr>
        <w:t xml:space="preserve"> • critically </w:t>
      </w:r>
      <w:proofErr w:type="spellStart"/>
      <w:r w:rsidRPr="00B50742">
        <w:rPr>
          <w:sz w:val="28"/>
          <w:szCs w:val="28"/>
        </w:rPr>
        <w:t>analyse</w:t>
      </w:r>
      <w:proofErr w:type="spellEnd"/>
      <w:r w:rsidRPr="00B50742">
        <w:rPr>
          <w:sz w:val="28"/>
          <w:szCs w:val="28"/>
        </w:rPr>
        <w:t xml:space="preserve"> and evaluate a wide range of complex and sophisticated literary texts.</w:t>
      </w:r>
    </w:p>
    <w:p w14:paraId="2617F730" w14:textId="3F34FF74" w:rsidR="00B50742" w:rsidRPr="00B50742" w:rsidRDefault="00B50742" w:rsidP="00D84251">
      <w:pPr>
        <w:rPr>
          <w:sz w:val="28"/>
          <w:szCs w:val="28"/>
        </w:rPr>
      </w:pPr>
      <w:r w:rsidRPr="00B50742">
        <w:rPr>
          <w:sz w:val="28"/>
          <w:szCs w:val="28"/>
        </w:rPr>
        <w:t>• apply critical, investigative and analytical skills to a literary topic of personal interest.</w:t>
      </w:r>
    </w:p>
    <w:p w14:paraId="18548585" w14:textId="6F38D5B0" w:rsidR="00B50742" w:rsidRPr="00B50742" w:rsidRDefault="00B50742" w:rsidP="00D84251">
      <w:pPr>
        <w:rPr>
          <w:sz w:val="28"/>
          <w:szCs w:val="28"/>
        </w:rPr>
      </w:pPr>
      <w:r w:rsidRPr="00B50742">
        <w:rPr>
          <w:sz w:val="28"/>
          <w:szCs w:val="28"/>
        </w:rPr>
        <w:t>• create a range of complex and sophisticated texts.</w:t>
      </w:r>
    </w:p>
    <w:p w14:paraId="4DEB4670" w14:textId="064175E5" w:rsidR="00B50742" w:rsidRPr="00B50742" w:rsidRDefault="00B50742" w:rsidP="00D84251">
      <w:pPr>
        <w:rPr>
          <w:sz w:val="28"/>
          <w:szCs w:val="28"/>
        </w:rPr>
      </w:pPr>
      <w:r w:rsidRPr="00B50742">
        <w:rPr>
          <w:sz w:val="28"/>
          <w:szCs w:val="28"/>
        </w:rPr>
        <w:t xml:space="preserve"> • apply knowledge and understanding of complex language in a wide range of contexts and use creative and critical thinking to explore ideas and arguments.</w:t>
      </w:r>
    </w:p>
    <w:p w14:paraId="4C5ECB89" w14:textId="1D68C6F4" w:rsidR="00851210" w:rsidRPr="00B50742" w:rsidRDefault="00974316" w:rsidP="00974316">
      <w:pPr>
        <w:pStyle w:val="Heading1"/>
        <w:rPr>
          <w:szCs w:val="28"/>
        </w:rPr>
      </w:pPr>
      <w:r w:rsidRPr="00B50742">
        <w:rPr>
          <w:szCs w:val="28"/>
        </w:rPr>
        <w:t>Course Content and Assessment</w:t>
      </w:r>
    </w:p>
    <w:p w14:paraId="0D811372" w14:textId="221FA501" w:rsidR="00B6011B" w:rsidRPr="00B50742" w:rsidRDefault="00B6011B" w:rsidP="00B6011B">
      <w:pPr>
        <w:pStyle w:val="ListBullet"/>
        <w:numPr>
          <w:ilvl w:val="0"/>
          <w:numId w:val="0"/>
        </w:numPr>
        <w:ind w:left="216"/>
        <w:rPr>
          <w:b/>
          <w:sz w:val="28"/>
          <w:szCs w:val="28"/>
        </w:rPr>
      </w:pPr>
      <w:r w:rsidRPr="00B50742">
        <w:rPr>
          <w:b/>
          <w:sz w:val="28"/>
          <w:szCs w:val="28"/>
        </w:rPr>
        <w:t xml:space="preserve">Component 1: </w:t>
      </w:r>
      <w:r w:rsidR="00B50742" w:rsidRPr="00B50742">
        <w:rPr>
          <w:b/>
          <w:sz w:val="28"/>
          <w:szCs w:val="28"/>
        </w:rPr>
        <w:t>Literary Study (based on poetry, novels or plays worked on together in class).</w:t>
      </w:r>
    </w:p>
    <w:p w14:paraId="15B84AF6" w14:textId="2619F990" w:rsidR="00B6011B" w:rsidRPr="00B50742" w:rsidRDefault="00B6011B" w:rsidP="00B6011B">
      <w:pPr>
        <w:pStyle w:val="ListBullet"/>
        <w:numPr>
          <w:ilvl w:val="0"/>
          <w:numId w:val="0"/>
        </w:numPr>
        <w:ind w:left="216"/>
        <w:rPr>
          <w:rFonts w:cs="Arial"/>
          <w:bCs/>
          <w:color w:val="000000"/>
          <w:sz w:val="28"/>
          <w:szCs w:val="28"/>
          <w:lang w:val="en-GB"/>
        </w:rPr>
      </w:pPr>
      <w:r w:rsidRPr="00B50742">
        <w:rPr>
          <w:rFonts w:cs="Arial"/>
          <w:b/>
          <w:color w:val="000000"/>
          <w:sz w:val="28"/>
          <w:szCs w:val="28"/>
          <w:lang w:val="en-GB"/>
        </w:rPr>
        <w:t xml:space="preserve">Component 2: </w:t>
      </w:r>
      <w:r w:rsidR="00B50742" w:rsidRPr="00B50742">
        <w:rPr>
          <w:rFonts w:cs="Arial"/>
          <w:b/>
          <w:color w:val="000000"/>
          <w:sz w:val="28"/>
          <w:szCs w:val="28"/>
          <w:lang w:val="en-GB"/>
        </w:rPr>
        <w:t>Textual analysis – developing skills needed to analyse unseen texts namely prose non</w:t>
      </w:r>
      <w:r w:rsidR="00B50742">
        <w:rPr>
          <w:rFonts w:cs="Arial"/>
          <w:b/>
          <w:color w:val="000000"/>
          <w:sz w:val="28"/>
          <w:szCs w:val="28"/>
          <w:lang w:val="en-GB"/>
        </w:rPr>
        <w:t>-</w:t>
      </w:r>
      <w:r w:rsidR="00B50742" w:rsidRPr="00B50742">
        <w:rPr>
          <w:rFonts w:cs="Arial"/>
          <w:b/>
          <w:color w:val="000000"/>
          <w:sz w:val="28"/>
          <w:szCs w:val="28"/>
          <w:lang w:val="en-GB"/>
        </w:rPr>
        <w:t xml:space="preserve"> fiction, prose fiction, drama and poetry.</w:t>
      </w:r>
    </w:p>
    <w:p w14:paraId="59A97930" w14:textId="3309E511" w:rsidR="00B6011B" w:rsidRPr="00B50742" w:rsidRDefault="00B6011B" w:rsidP="00B6011B">
      <w:pPr>
        <w:pStyle w:val="ListBullet"/>
        <w:numPr>
          <w:ilvl w:val="0"/>
          <w:numId w:val="0"/>
        </w:numPr>
        <w:ind w:left="216"/>
        <w:rPr>
          <w:rFonts w:cs="Arial"/>
          <w:b/>
          <w:color w:val="000000"/>
          <w:sz w:val="28"/>
          <w:szCs w:val="28"/>
          <w:lang w:val="en-GB"/>
        </w:rPr>
      </w:pPr>
      <w:r w:rsidRPr="00B50742">
        <w:rPr>
          <w:rFonts w:cs="Arial"/>
          <w:b/>
          <w:color w:val="000000"/>
          <w:sz w:val="28"/>
          <w:szCs w:val="28"/>
          <w:lang w:val="en-GB"/>
        </w:rPr>
        <w:t>Component 3: Portfolio–writing</w:t>
      </w:r>
      <w:r w:rsidR="00B50742" w:rsidRPr="00B50742">
        <w:rPr>
          <w:rFonts w:cs="Arial"/>
          <w:b/>
          <w:color w:val="000000"/>
          <w:sz w:val="28"/>
          <w:szCs w:val="28"/>
          <w:lang w:val="en-GB"/>
        </w:rPr>
        <w:t>- giving the opportunity to write in a variety of genres .</w:t>
      </w:r>
    </w:p>
    <w:p w14:paraId="1893E9A7" w14:textId="1DA57E84" w:rsidR="00FF187D" w:rsidRPr="00B50742" w:rsidRDefault="00FF187D" w:rsidP="00B50742">
      <w:pPr>
        <w:pStyle w:val="ListBullet"/>
        <w:numPr>
          <w:ilvl w:val="0"/>
          <w:numId w:val="0"/>
        </w:numPr>
        <w:ind w:left="216"/>
        <w:rPr>
          <w:rFonts w:cs="Arial"/>
          <w:bCs/>
          <w:color w:val="000000"/>
          <w:sz w:val="28"/>
          <w:szCs w:val="28"/>
          <w:lang w:val="en-GB"/>
        </w:rPr>
      </w:pPr>
      <w:r w:rsidRPr="00B50742">
        <w:rPr>
          <w:rFonts w:cs="Arial"/>
          <w:b/>
          <w:color w:val="000000"/>
          <w:sz w:val="28"/>
          <w:szCs w:val="28"/>
          <w:lang w:val="en-GB"/>
        </w:rPr>
        <w:t xml:space="preserve">Component 4: </w:t>
      </w:r>
      <w:r w:rsidR="00B50742" w:rsidRPr="00B50742">
        <w:rPr>
          <w:rFonts w:cs="Arial"/>
          <w:b/>
          <w:color w:val="000000"/>
          <w:sz w:val="28"/>
          <w:szCs w:val="28"/>
          <w:lang w:val="en-GB"/>
        </w:rPr>
        <w:t>Project dissertation.</w:t>
      </w:r>
    </w:p>
    <w:p w14:paraId="15F06513" w14:textId="506EA62A" w:rsidR="000B6105" w:rsidRPr="00B50742" w:rsidRDefault="000B6105" w:rsidP="000B6105">
      <w:pPr>
        <w:pStyle w:val="Heading1"/>
        <w:rPr>
          <w:szCs w:val="28"/>
        </w:rPr>
      </w:pPr>
      <w:r w:rsidRPr="00B50742">
        <w:rPr>
          <w:szCs w:val="28"/>
        </w:rPr>
        <w:t>COURSE ASSESSMENT STRUCTURE</w:t>
      </w:r>
    </w:p>
    <w:p w14:paraId="7D68EE46" w14:textId="77777777" w:rsidR="00C20C51" w:rsidRPr="00B50742" w:rsidRDefault="00C20C51" w:rsidP="000B6105">
      <w:pPr>
        <w:pStyle w:val="Heading1"/>
        <w:rPr>
          <w:szCs w:val="28"/>
        </w:rPr>
      </w:pPr>
    </w:p>
    <w:p w14:paraId="58D2C4B2" w14:textId="77777777" w:rsidR="00B50742" w:rsidRPr="00B50742" w:rsidRDefault="00B50742" w:rsidP="00B6011B">
      <w:pPr>
        <w:pStyle w:val="ListBullet"/>
        <w:numPr>
          <w:ilvl w:val="0"/>
          <w:numId w:val="0"/>
        </w:numPr>
        <w:ind w:left="216"/>
        <w:rPr>
          <w:sz w:val="28"/>
          <w:szCs w:val="28"/>
        </w:rPr>
      </w:pPr>
      <w:r w:rsidRPr="00B50742">
        <w:rPr>
          <w:sz w:val="28"/>
          <w:szCs w:val="28"/>
        </w:rPr>
        <w:t xml:space="preserve">Assessment Advanced Higher English assessment takes the form of: </w:t>
      </w:r>
    </w:p>
    <w:p w14:paraId="6D2A9A87" w14:textId="77777777" w:rsidR="00B50742" w:rsidRPr="00B50742" w:rsidRDefault="00B50742" w:rsidP="00B6011B">
      <w:pPr>
        <w:pStyle w:val="ListBullet"/>
        <w:numPr>
          <w:ilvl w:val="0"/>
          <w:numId w:val="0"/>
        </w:numPr>
        <w:ind w:left="216"/>
        <w:rPr>
          <w:sz w:val="28"/>
          <w:szCs w:val="28"/>
        </w:rPr>
      </w:pPr>
    </w:p>
    <w:p w14:paraId="7571573C" w14:textId="6327A1F2" w:rsidR="00B50742" w:rsidRPr="00B50742" w:rsidRDefault="00B50742" w:rsidP="00B50742">
      <w:pPr>
        <w:pStyle w:val="ListBullet"/>
        <w:numPr>
          <w:ilvl w:val="0"/>
          <w:numId w:val="26"/>
        </w:numPr>
        <w:rPr>
          <w:sz w:val="28"/>
          <w:szCs w:val="28"/>
        </w:rPr>
      </w:pPr>
      <w:r w:rsidRPr="00B50742">
        <w:rPr>
          <w:sz w:val="28"/>
          <w:szCs w:val="28"/>
        </w:rPr>
        <w:t>two exam question papers in which learners will write a literary study on drama, poetry, prose fiction or prose non-fiction,</w:t>
      </w:r>
      <w:r w:rsidRPr="00B50742">
        <w:rPr>
          <w:b/>
          <w:bCs/>
          <w:sz w:val="28"/>
          <w:szCs w:val="28"/>
        </w:rPr>
        <w:t xml:space="preserve"> and</w:t>
      </w:r>
      <w:r w:rsidRPr="00B50742">
        <w:rPr>
          <w:sz w:val="28"/>
          <w:szCs w:val="28"/>
        </w:rPr>
        <w:t xml:space="preserve"> undertake a textual analysis of their chosen genre, demonstrating an in-depth knowledge and understanding of complex and sophisticated literary texts. (40%) </w:t>
      </w:r>
    </w:p>
    <w:p w14:paraId="5EEB3CF0" w14:textId="77777777" w:rsidR="00B50742" w:rsidRPr="00B50742" w:rsidRDefault="00B50742" w:rsidP="00B50742">
      <w:pPr>
        <w:pStyle w:val="ListBullet"/>
        <w:numPr>
          <w:ilvl w:val="0"/>
          <w:numId w:val="0"/>
        </w:numPr>
        <w:rPr>
          <w:sz w:val="28"/>
          <w:szCs w:val="28"/>
        </w:rPr>
      </w:pPr>
    </w:p>
    <w:p w14:paraId="1AD26B8B" w14:textId="16CE3054" w:rsidR="00B50742" w:rsidRPr="00B50742" w:rsidRDefault="00B50742" w:rsidP="00B50742">
      <w:pPr>
        <w:pStyle w:val="ListBullet"/>
        <w:numPr>
          <w:ilvl w:val="0"/>
          <w:numId w:val="26"/>
        </w:numPr>
        <w:rPr>
          <w:sz w:val="28"/>
          <w:szCs w:val="28"/>
        </w:rPr>
      </w:pPr>
      <w:r w:rsidRPr="00B50742">
        <w:rPr>
          <w:sz w:val="28"/>
          <w:szCs w:val="28"/>
        </w:rPr>
        <w:t xml:space="preserve">a writing portfolio worked on throughout the </w:t>
      </w:r>
      <w:proofErr w:type="gramStart"/>
      <w:r w:rsidRPr="00B50742">
        <w:rPr>
          <w:sz w:val="28"/>
          <w:szCs w:val="28"/>
        </w:rPr>
        <w:t>course ,</w:t>
      </w:r>
      <w:proofErr w:type="gramEnd"/>
      <w:r w:rsidRPr="00B50742">
        <w:rPr>
          <w:sz w:val="28"/>
          <w:szCs w:val="28"/>
        </w:rPr>
        <w:t xml:space="preserve"> which will contain two pieces of writing (30%) externally assessed .</w:t>
      </w:r>
    </w:p>
    <w:p w14:paraId="2E8525C9" w14:textId="77777777" w:rsidR="00B50742" w:rsidRPr="00B50742" w:rsidRDefault="00B50742" w:rsidP="00B50742">
      <w:pPr>
        <w:pStyle w:val="ListBullet"/>
        <w:numPr>
          <w:ilvl w:val="0"/>
          <w:numId w:val="0"/>
        </w:numPr>
        <w:ind w:left="216"/>
        <w:rPr>
          <w:sz w:val="28"/>
          <w:szCs w:val="28"/>
        </w:rPr>
      </w:pPr>
    </w:p>
    <w:p w14:paraId="6E22898B" w14:textId="1E1C2889" w:rsidR="00B6011B" w:rsidRPr="00B50742" w:rsidRDefault="00B50742" w:rsidP="00B50742">
      <w:pPr>
        <w:pStyle w:val="ListBullet"/>
        <w:numPr>
          <w:ilvl w:val="0"/>
          <w:numId w:val="26"/>
        </w:numPr>
        <w:rPr>
          <w:bCs/>
          <w:sz w:val="28"/>
          <w:szCs w:val="28"/>
        </w:rPr>
      </w:pPr>
      <w:r w:rsidRPr="00B50742">
        <w:rPr>
          <w:sz w:val="28"/>
          <w:szCs w:val="28"/>
        </w:rPr>
        <w:t xml:space="preserve">a dissertation, where learners will </w:t>
      </w:r>
      <w:proofErr w:type="gramStart"/>
      <w:r w:rsidRPr="00B50742">
        <w:rPr>
          <w:sz w:val="28"/>
          <w:szCs w:val="28"/>
        </w:rPr>
        <w:t>compare</w:t>
      </w:r>
      <w:proofErr w:type="gramEnd"/>
      <w:r w:rsidRPr="00B50742">
        <w:rPr>
          <w:sz w:val="28"/>
          <w:szCs w:val="28"/>
        </w:rPr>
        <w:t xml:space="preserve"> and contrast texts of their own choosing (30%) externally assessed. </w:t>
      </w:r>
    </w:p>
    <w:p w14:paraId="3E037EE0" w14:textId="77777777" w:rsidR="00B6011B" w:rsidRPr="00B50742" w:rsidRDefault="00B6011B" w:rsidP="00B6011B">
      <w:pPr>
        <w:pStyle w:val="ListBullet"/>
        <w:numPr>
          <w:ilvl w:val="0"/>
          <w:numId w:val="0"/>
        </w:numPr>
        <w:ind w:left="216"/>
        <w:rPr>
          <w:bCs/>
          <w:sz w:val="28"/>
          <w:szCs w:val="28"/>
        </w:rPr>
      </w:pPr>
    </w:p>
    <w:p w14:paraId="213E9924" w14:textId="77777777" w:rsidR="00516E90" w:rsidRPr="00B50742" w:rsidRDefault="00516E90" w:rsidP="00516E90">
      <w:pPr>
        <w:keepNext/>
        <w:keepLines/>
        <w:spacing w:before="320" w:after="100"/>
        <w:contextualSpacing/>
        <w:outlineLvl w:val="0"/>
        <w:rPr>
          <w:rFonts w:asciiTheme="majorHAnsi" w:eastAsiaTheme="majorEastAsia" w:hAnsiTheme="majorHAnsi" w:cstheme="majorBidi"/>
          <w:b/>
          <w:color w:val="2A7B88" w:themeColor="accent1" w:themeShade="BF"/>
          <w:sz w:val="28"/>
          <w:szCs w:val="28"/>
        </w:rPr>
      </w:pPr>
      <w:r w:rsidRPr="00B50742">
        <w:rPr>
          <w:rFonts w:asciiTheme="majorHAnsi" w:eastAsiaTheme="majorEastAsia" w:hAnsiTheme="majorHAnsi" w:cstheme="majorBidi"/>
          <w:b/>
          <w:color w:val="2A7B88" w:themeColor="accent1" w:themeShade="BF"/>
          <w:sz w:val="28"/>
          <w:szCs w:val="28"/>
        </w:rPr>
        <w:lastRenderedPageBreak/>
        <w:t>Career Pathways</w:t>
      </w:r>
    </w:p>
    <w:p w14:paraId="5BD1DB00" w14:textId="77777777" w:rsidR="00516E90" w:rsidRPr="00B50742" w:rsidRDefault="00516E90" w:rsidP="00516E90">
      <w:pPr>
        <w:spacing w:line="288" w:lineRule="auto"/>
        <w:contextualSpacing/>
        <w:rPr>
          <w:color w:val="auto"/>
          <w:sz w:val="28"/>
          <w:szCs w:val="28"/>
        </w:rPr>
      </w:pPr>
    </w:p>
    <w:p w14:paraId="2C3B22FC" w14:textId="47DE8637" w:rsidR="00B75434" w:rsidRPr="00B50742" w:rsidRDefault="00B50742" w:rsidP="00B6011B">
      <w:pPr>
        <w:spacing w:line="288" w:lineRule="auto"/>
        <w:contextualSpacing/>
        <w:rPr>
          <w:color w:val="auto"/>
          <w:sz w:val="28"/>
          <w:szCs w:val="28"/>
        </w:rPr>
      </w:pPr>
      <w:r w:rsidRPr="00B50742">
        <w:rPr>
          <w:sz w:val="28"/>
          <w:szCs w:val="28"/>
        </w:rPr>
        <w:t xml:space="preserve">English is important for most jobs, including those you might not expect such as engineering and science. English is particularly useful in industries such as creative and digital media, law and the public sector, including education. English helps to build skills in communication, planning &amp; </w:t>
      </w:r>
      <w:proofErr w:type="spellStart"/>
      <w:r w:rsidRPr="00B50742">
        <w:rPr>
          <w:sz w:val="28"/>
          <w:szCs w:val="28"/>
        </w:rPr>
        <w:t>organisation</w:t>
      </w:r>
      <w:proofErr w:type="spellEnd"/>
      <w:r w:rsidRPr="00B50742">
        <w:rPr>
          <w:sz w:val="28"/>
          <w:szCs w:val="28"/>
        </w:rPr>
        <w:t xml:space="preserve"> and attention to detail. Careers using English include solicitor, teacher, journalist, social worker, paralegal, marketing manager, public relations officer, TV / radio producer and careers adviser.</w:t>
      </w:r>
    </w:p>
    <w:sectPr w:rsidR="00B75434" w:rsidRPr="00B50742" w:rsidSect="006403E1">
      <w:footerReference w:type="default" r:id="rId8"/>
      <w:pgSz w:w="12240" w:h="15840"/>
      <w:pgMar w:top="397" w:right="794" w:bottom="397" w:left="7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4EBA" w14:textId="77777777" w:rsidR="00C13B88" w:rsidRDefault="00C13B88">
      <w:pPr>
        <w:spacing w:after="0"/>
      </w:pPr>
      <w:r>
        <w:separator/>
      </w:r>
    </w:p>
  </w:endnote>
  <w:endnote w:type="continuationSeparator" w:id="0">
    <w:p w14:paraId="52A453CF" w14:textId="77777777" w:rsidR="00C13B88" w:rsidRDefault="00C13B88">
      <w:pPr>
        <w:spacing w:after="0"/>
      </w:pPr>
      <w:r>
        <w:continuationSeparator/>
      </w:r>
    </w:p>
  </w:endnote>
  <w:endnote w:type="continuationNotice" w:id="1">
    <w:p w14:paraId="21DF9737" w14:textId="77777777" w:rsidR="00C13B88" w:rsidRDefault="00C13B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154EC1C00AD4A9F8F8336D5D95C5A45"/>
      </w:placeholder>
      <w:temporary/>
      <w:showingPlcHdr/>
    </w:sdtPr>
    <w:sdtEndPr/>
    <w:sdtContent>
      <w:p w14:paraId="405C2CFE" w14:textId="77777777" w:rsidR="000B6105" w:rsidRDefault="000B6105">
        <w:pPr>
          <w:pStyle w:val="Footer"/>
        </w:pPr>
        <w:r>
          <w:t>[Type here]</w:t>
        </w:r>
      </w:p>
    </w:sdtContent>
  </w:sdt>
  <w:p w14:paraId="2B36D7E1" w14:textId="77777777" w:rsidR="000B6105" w:rsidRDefault="000B6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35667" w14:textId="77777777" w:rsidR="00C13B88" w:rsidRDefault="00C13B88">
      <w:pPr>
        <w:spacing w:after="0"/>
      </w:pPr>
      <w:r>
        <w:separator/>
      </w:r>
    </w:p>
  </w:footnote>
  <w:footnote w:type="continuationSeparator" w:id="0">
    <w:p w14:paraId="52D42C5C" w14:textId="77777777" w:rsidR="00C13B88" w:rsidRDefault="00C13B88">
      <w:pPr>
        <w:spacing w:after="0"/>
      </w:pPr>
      <w:r>
        <w:continuationSeparator/>
      </w:r>
    </w:p>
  </w:footnote>
  <w:footnote w:type="continuationNotice" w:id="1">
    <w:p w14:paraId="6ABD8B5A" w14:textId="77777777" w:rsidR="00C13B88" w:rsidRDefault="00C13B8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6D848EC"/>
    <w:multiLevelType w:val="hybridMultilevel"/>
    <w:tmpl w:val="7EB8B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3"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4C1725"/>
    <w:multiLevelType w:val="hybridMultilevel"/>
    <w:tmpl w:val="501A608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7"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0644F9"/>
    <w:multiLevelType w:val="hybridMultilevel"/>
    <w:tmpl w:val="67742476"/>
    <w:lvl w:ilvl="0" w:tplc="08090001">
      <w:start w:val="1"/>
      <w:numFmt w:val="bullet"/>
      <w:lvlText w:val=""/>
      <w:lvlJc w:val="left"/>
      <w:pPr>
        <w:ind w:left="720" w:hanging="360"/>
      </w:pPr>
      <w:rPr>
        <w:rFonts w:ascii="Symbol" w:hAnsi="Symbol" w:hint="default"/>
      </w:rPr>
    </w:lvl>
    <w:lvl w:ilvl="1" w:tplc="140695C2">
      <w:numFmt w:val="bullet"/>
      <w:lvlText w:val="•"/>
      <w:lvlJc w:val="left"/>
      <w:pPr>
        <w:ind w:left="1440" w:hanging="360"/>
      </w:pPr>
      <w:rPr>
        <w:rFonts w:ascii="Cambria" w:eastAsiaTheme="minorEastAsia" w:hAnsi="Cambri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2"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9"/>
  </w:num>
  <w:num w:numId="16">
    <w:abstractNumId w:val="13"/>
  </w:num>
  <w:num w:numId="17">
    <w:abstractNumId w:val="17"/>
  </w:num>
  <w:num w:numId="18">
    <w:abstractNumId w:val="11"/>
  </w:num>
  <w:num w:numId="19">
    <w:abstractNumId w:val="22"/>
  </w:num>
  <w:num w:numId="20">
    <w:abstractNumId w:val="20"/>
  </w:num>
  <w:num w:numId="21">
    <w:abstractNumId w:val="12"/>
  </w:num>
  <w:num w:numId="22">
    <w:abstractNumId w:val="15"/>
  </w:num>
  <w:num w:numId="23">
    <w:abstractNumId w:val="21"/>
  </w:num>
  <w:num w:numId="24">
    <w:abstractNumId w:val="16"/>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51"/>
    <w:rsid w:val="00024989"/>
    <w:rsid w:val="000555C2"/>
    <w:rsid w:val="000A4F59"/>
    <w:rsid w:val="000B6105"/>
    <w:rsid w:val="00141A4C"/>
    <w:rsid w:val="00167E7A"/>
    <w:rsid w:val="001B29CF"/>
    <w:rsid w:val="0024420A"/>
    <w:rsid w:val="0028220F"/>
    <w:rsid w:val="0031233F"/>
    <w:rsid w:val="003569CE"/>
    <w:rsid w:val="00356C14"/>
    <w:rsid w:val="003E10D9"/>
    <w:rsid w:val="0041402E"/>
    <w:rsid w:val="00446041"/>
    <w:rsid w:val="004A2517"/>
    <w:rsid w:val="004C0DCE"/>
    <w:rsid w:val="00516E90"/>
    <w:rsid w:val="005463E8"/>
    <w:rsid w:val="00617B26"/>
    <w:rsid w:val="006270A9"/>
    <w:rsid w:val="006403E1"/>
    <w:rsid w:val="00675956"/>
    <w:rsid w:val="00681034"/>
    <w:rsid w:val="006D154C"/>
    <w:rsid w:val="00816216"/>
    <w:rsid w:val="00851210"/>
    <w:rsid w:val="00860F30"/>
    <w:rsid w:val="0087734B"/>
    <w:rsid w:val="008F7700"/>
    <w:rsid w:val="00974316"/>
    <w:rsid w:val="009D5933"/>
    <w:rsid w:val="009E047C"/>
    <w:rsid w:val="00A6571F"/>
    <w:rsid w:val="00B00548"/>
    <w:rsid w:val="00B50742"/>
    <w:rsid w:val="00B6011B"/>
    <w:rsid w:val="00B605DD"/>
    <w:rsid w:val="00B75434"/>
    <w:rsid w:val="00BA45ED"/>
    <w:rsid w:val="00BD768D"/>
    <w:rsid w:val="00C05EF2"/>
    <w:rsid w:val="00C06E0E"/>
    <w:rsid w:val="00C13B88"/>
    <w:rsid w:val="00C16DCD"/>
    <w:rsid w:val="00C20C51"/>
    <w:rsid w:val="00C42E99"/>
    <w:rsid w:val="00C61F8E"/>
    <w:rsid w:val="00D84251"/>
    <w:rsid w:val="00DA25AF"/>
    <w:rsid w:val="00E11008"/>
    <w:rsid w:val="00E47543"/>
    <w:rsid w:val="00E628B3"/>
    <w:rsid w:val="00E63AA0"/>
    <w:rsid w:val="00E83E4B"/>
    <w:rsid w:val="00EC2B8E"/>
    <w:rsid w:val="00ED763F"/>
    <w:rsid w:val="00FF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7B483"/>
  <w15:docId w15:val="{3F041F01-2FE4-4224-A1D1-E6539686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customStyle="1" w:styleId="Default">
    <w:name w:val="Default"/>
    <w:rsid w:val="004A2517"/>
    <w:pPr>
      <w:autoSpaceDE w:val="0"/>
      <w:autoSpaceDN w:val="0"/>
      <w:adjustRightInd w:val="0"/>
      <w:spacing w:after="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54EC1C00AD4A9F8F8336D5D95C5A45"/>
        <w:category>
          <w:name w:val="General"/>
          <w:gallery w:val="placeholder"/>
        </w:category>
        <w:types>
          <w:type w:val="bbPlcHdr"/>
        </w:types>
        <w:behaviors>
          <w:behavior w:val="content"/>
        </w:behaviors>
        <w:guid w:val="{0328D7BB-25F4-4667-89F3-CCB01FC04170}"/>
      </w:docPartPr>
      <w:docPartBody>
        <w:p w:rsidR="00C11007" w:rsidRDefault="004947AD" w:rsidP="004947AD">
          <w:pPr>
            <w:pStyle w:val="2154EC1C00AD4A9F8F8336D5D95C5A4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7AD"/>
    <w:rsid w:val="00206F52"/>
    <w:rsid w:val="004947AD"/>
    <w:rsid w:val="0074205E"/>
    <w:rsid w:val="00B8657B"/>
    <w:rsid w:val="00C11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4EC1C00AD4A9F8F8336D5D95C5A45">
    <w:name w:val="2154EC1C00AD4A9F8F8336D5D95C5A45"/>
    <w:rsid w:val="00494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681DF-7A2A-49C7-89A5-6F482259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1</TotalTime>
  <Pages>2</Pages>
  <Words>308</Words>
  <Characters>1758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Harper</dc:creator>
  <cp:lastModifiedBy>Phil Gaiter</cp:lastModifiedBy>
  <cp:revision>2</cp:revision>
  <dcterms:created xsi:type="dcterms:W3CDTF">2022-02-15T18:53:00Z</dcterms:created>
  <dcterms:modified xsi:type="dcterms:W3CDTF">2022-02-15T18:53:00Z</dcterms:modified>
  <cp:version/>
</cp:coreProperties>
</file>