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5CAB" w14:textId="0FF3E8B8" w:rsidR="004E1391" w:rsidRPr="00F94D0C" w:rsidRDefault="004E1391" w:rsidP="004E1391">
      <w:pPr>
        <w:pStyle w:val="Title"/>
        <w:spacing w:after="0" w:line="276" w:lineRule="auto"/>
        <w:rPr>
          <w:rFonts w:ascii="Cambria" w:hAnsi="Cambria" w:cstheme="minorHAnsi"/>
          <w:color w:val="0070C0"/>
        </w:rPr>
      </w:pPr>
      <w:r>
        <w:rPr>
          <w:rFonts w:ascii="Cambria" w:hAnsi="Cambria" w:cstheme="minorHAnsi"/>
          <w:color w:val="0070C0"/>
        </w:rPr>
        <w:t>Nat 5 French/German/Spanish</w:t>
      </w:r>
    </w:p>
    <w:p w14:paraId="017A0270" w14:textId="77777777" w:rsidR="004E1391" w:rsidRPr="00F94D0C" w:rsidRDefault="004E1391" w:rsidP="00176CDA">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161A97EF" w14:textId="529AC7B2" w:rsidR="004E1391" w:rsidRDefault="004E1391" w:rsidP="004E1391">
      <w:pPr>
        <w:pStyle w:val="Heading1"/>
        <w:spacing w:before="0" w:after="0" w:line="276" w:lineRule="auto"/>
        <w:rPr>
          <w:rFonts w:ascii="Cambria" w:eastAsiaTheme="minorHAnsi" w:hAnsi="Cambria" w:cstheme="minorBidi"/>
          <w:b w:val="0"/>
          <w:color w:val="auto"/>
          <w:sz w:val="22"/>
          <w:szCs w:val="22"/>
        </w:rPr>
      </w:pPr>
      <w:r w:rsidRPr="004E1391">
        <w:rPr>
          <w:rFonts w:ascii="Cambria" w:eastAsiaTheme="minorHAnsi" w:hAnsi="Cambria" w:cstheme="minorBidi"/>
          <w:b w:val="0"/>
          <w:color w:val="auto"/>
          <w:sz w:val="22"/>
          <w:szCs w:val="22"/>
        </w:rPr>
        <w:t>Learning a new language enables candidates to make connections with different people and their cultures and to play a fuller part as global citizens. The ability to use language effectively lies at the centre of thinking and learning. Candidates reflect, communicate and develop ideas through language. The study of a modern language has a unique contribution to make to the development of cultural awareness, providing candidates with opportunities to enhance their understanding and enjoyment of other cultures and of their own.</w:t>
      </w:r>
    </w:p>
    <w:p w14:paraId="572CE1CE" w14:textId="77777777" w:rsidR="004E1391" w:rsidRPr="00176CDA" w:rsidRDefault="004E1391" w:rsidP="004E1391">
      <w:pPr>
        <w:pStyle w:val="Heading1"/>
        <w:spacing w:before="0" w:after="0" w:line="276" w:lineRule="auto"/>
        <w:rPr>
          <w:rFonts w:ascii="Cambria" w:eastAsiaTheme="minorHAnsi" w:hAnsi="Cambria" w:cstheme="minorBidi"/>
          <w:b w:val="0"/>
          <w:color w:val="auto"/>
          <w:sz w:val="18"/>
          <w:szCs w:val="18"/>
        </w:rPr>
      </w:pPr>
    </w:p>
    <w:p w14:paraId="0E5FE77B" w14:textId="15437003"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416B9649" w14:textId="77777777" w:rsidR="004E1391" w:rsidRPr="004E1391" w:rsidRDefault="004E1391" w:rsidP="004E1391">
      <w:pPr>
        <w:spacing w:after="0"/>
        <w:rPr>
          <w:rFonts w:ascii="Cambria" w:hAnsi="Cambria"/>
        </w:rPr>
      </w:pPr>
      <w:r w:rsidRPr="004E1391">
        <w:rPr>
          <w:rFonts w:ascii="Cambria" w:hAnsi="Cambria"/>
        </w:rPr>
        <w:t>The course provides candidates with the opportunity to develop reading and listening, talking and writing skills in the modern language, and to develop their knowledge and understanding of detailed language in 4 overall contexts:</w:t>
      </w:r>
    </w:p>
    <w:p w14:paraId="577145BC" w14:textId="77777777" w:rsidR="004E1391" w:rsidRPr="004E1391" w:rsidRDefault="004E1391" w:rsidP="004E1391">
      <w:pPr>
        <w:pStyle w:val="ListParagraph"/>
        <w:numPr>
          <w:ilvl w:val="0"/>
          <w:numId w:val="8"/>
        </w:numPr>
        <w:spacing w:after="0"/>
        <w:rPr>
          <w:rFonts w:ascii="Cambria" w:hAnsi="Cambria"/>
        </w:rPr>
      </w:pPr>
      <w:r w:rsidRPr="004E1391">
        <w:rPr>
          <w:rFonts w:ascii="Cambria" w:hAnsi="Cambria"/>
        </w:rPr>
        <w:t>society</w:t>
      </w:r>
    </w:p>
    <w:p w14:paraId="2F8D279F" w14:textId="5F3DC941" w:rsidR="004E1391" w:rsidRPr="004E1391" w:rsidRDefault="004E1391" w:rsidP="004E1391">
      <w:pPr>
        <w:pStyle w:val="ListParagraph"/>
        <w:numPr>
          <w:ilvl w:val="0"/>
          <w:numId w:val="8"/>
        </w:numPr>
        <w:spacing w:after="0"/>
        <w:rPr>
          <w:rFonts w:ascii="Cambria" w:hAnsi="Cambria"/>
        </w:rPr>
      </w:pPr>
      <w:r w:rsidRPr="004E1391">
        <w:rPr>
          <w:rFonts w:ascii="Cambria" w:hAnsi="Cambria"/>
        </w:rPr>
        <w:t>learning</w:t>
      </w:r>
    </w:p>
    <w:p w14:paraId="5535CEEF" w14:textId="6A9441AE" w:rsidR="004E1391" w:rsidRPr="004E1391" w:rsidRDefault="004E1391" w:rsidP="004E1391">
      <w:pPr>
        <w:pStyle w:val="ListParagraph"/>
        <w:numPr>
          <w:ilvl w:val="0"/>
          <w:numId w:val="8"/>
        </w:numPr>
        <w:spacing w:after="0"/>
        <w:rPr>
          <w:rFonts w:ascii="Cambria" w:hAnsi="Cambria"/>
        </w:rPr>
      </w:pPr>
      <w:r w:rsidRPr="004E1391">
        <w:rPr>
          <w:rFonts w:ascii="Cambria" w:hAnsi="Cambria"/>
        </w:rPr>
        <w:t>employability</w:t>
      </w:r>
    </w:p>
    <w:p w14:paraId="0C508E4E" w14:textId="77777777" w:rsidR="004E1391" w:rsidRPr="004E1391" w:rsidRDefault="004E1391" w:rsidP="004E1391">
      <w:pPr>
        <w:pStyle w:val="ListParagraph"/>
        <w:numPr>
          <w:ilvl w:val="0"/>
          <w:numId w:val="8"/>
        </w:numPr>
        <w:spacing w:after="0"/>
        <w:rPr>
          <w:rFonts w:ascii="Cambria" w:hAnsi="Cambria"/>
        </w:rPr>
      </w:pPr>
      <w:r w:rsidRPr="004E1391">
        <w:rPr>
          <w:rFonts w:ascii="Cambria" w:hAnsi="Cambria"/>
        </w:rPr>
        <w:t xml:space="preserve">culture       </w:t>
      </w:r>
    </w:p>
    <w:p w14:paraId="02D14E0B" w14:textId="77777777" w:rsidR="004E1391" w:rsidRPr="00176CDA" w:rsidRDefault="004E1391" w:rsidP="004E1391">
      <w:pPr>
        <w:spacing w:after="0"/>
        <w:rPr>
          <w:rFonts w:cs="Calibri"/>
          <w:color w:val="808080"/>
          <w:sz w:val="18"/>
          <w:szCs w:val="18"/>
        </w:rPr>
      </w:pPr>
    </w:p>
    <w:p w14:paraId="32ABBF48" w14:textId="77777777"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01D60B59" w14:textId="6AD9CA34" w:rsidR="004E1391" w:rsidRDefault="004E1391" w:rsidP="004E1391">
      <w:pPr>
        <w:spacing w:after="0"/>
        <w:rPr>
          <w:rFonts w:ascii="Cambria" w:hAnsi="Cambria"/>
        </w:rPr>
      </w:pPr>
      <w:r w:rsidRPr="00E876B5">
        <w:rPr>
          <w:rFonts w:ascii="Cambria" w:hAnsi="Cambria"/>
        </w:rPr>
        <w:t xml:space="preserve">The Course offers learners opportunities to develop and extend a wide range of skills. In particular, the Course aims to enable learners to develop the ability to: </w:t>
      </w:r>
    </w:p>
    <w:p w14:paraId="402F1D95" w14:textId="77777777" w:rsidR="004E1391" w:rsidRPr="00E876B5" w:rsidRDefault="004E1391" w:rsidP="004E1391">
      <w:pPr>
        <w:spacing w:after="0"/>
        <w:rPr>
          <w:rFonts w:ascii="Cambria" w:hAnsi="Cambria"/>
        </w:rPr>
      </w:pPr>
    </w:p>
    <w:p w14:paraId="3322A402"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 xml:space="preserve">reading, listening, talking, and writing skills in a modern language in the contexts of society, learning, employability, and culture </w:t>
      </w:r>
    </w:p>
    <w:p w14:paraId="52FAC248"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 xml:space="preserve">knowledge and understanding of detailed language required to understand and use a modern language </w:t>
      </w:r>
    </w:p>
    <w:p w14:paraId="78FC3106" w14:textId="77777777" w:rsidR="004E1391" w:rsidRPr="004E1391" w:rsidRDefault="004E1391" w:rsidP="004E1391">
      <w:pPr>
        <w:pStyle w:val="ListParagraph"/>
        <w:numPr>
          <w:ilvl w:val="0"/>
          <w:numId w:val="9"/>
        </w:numPr>
        <w:spacing w:after="0"/>
        <w:rPr>
          <w:rFonts w:ascii="Cambria" w:hAnsi="Cambria"/>
        </w:rPr>
      </w:pPr>
      <w:r w:rsidRPr="004E1391">
        <w:rPr>
          <w:rFonts w:ascii="Cambria" w:hAnsi="Cambria"/>
        </w:rPr>
        <w:t>applying grammatical knowledge and understanding</w:t>
      </w:r>
    </w:p>
    <w:p w14:paraId="26013BF9" w14:textId="77777777" w:rsidR="004E1391" w:rsidRPr="00176CDA" w:rsidRDefault="004E1391" w:rsidP="004E1391">
      <w:pPr>
        <w:pStyle w:val="Heading1"/>
        <w:spacing w:before="0" w:after="0" w:line="276" w:lineRule="auto"/>
        <w:rPr>
          <w:rFonts w:ascii="Cambria" w:hAnsi="Cambria" w:cstheme="minorHAnsi"/>
          <w:color w:val="0070C0"/>
          <w:sz w:val="18"/>
          <w:szCs w:val="20"/>
        </w:rPr>
      </w:pPr>
    </w:p>
    <w:p w14:paraId="1866945B" w14:textId="233C559D" w:rsidR="004E1391" w:rsidRDefault="004E1391" w:rsidP="004E1391">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0838B87" w14:textId="77777777"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course assessment has </w:t>
      </w:r>
      <w:r w:rsidRPr="004E1391">
        <w:rPr>
          <w:rFonts w:ascii="Cambria" w:eastAsia="Times New Roman" w:hAnsi="Cambria" w:cs="Calibri"/>
          <w:b/>
          <w:bCs/>
          <w:color w:val="000000"/>
          <w:lang w:eastAsia="en-GB"/>
        </w:rPr>
        <w:t>five</w:t>
      </w:r>
      <w:r w:rsidRPr="004E1391">
        <w:rPr>
          <w:rFonts w:ascii="Cambria" w:eastAsia="Times New Roman" w:hAnsi="Cambria" w:cs="Calibri"/>
          <w:color w:val="000000"/>
          <w:lang w:eastAsia="en-GB"/>
        </w:rPr>
        <w:t> components totalling </w:t>
      </w:r>
      <w:r w:rsidRPr="004E1391">
        <w:rPr>
          <w:rFonts w:ascii="Cambria" w:eastAsia="Times New Roman" w:hAnsi="Cambria" w:cs="Calibri"/>
          <w:b/>
          <w:bCs/>
          <w:color w:val="000000"/>
          <w:lang w:eastAsia="en-GB"/>
        </w:rPr>
        <w:t>120 marks</w:t>
      </w:r>
      <w:r w:rsidRPr="004E1391">
        <w:rPr>
          <w:rFonts w:ascii="Cambria" w:eastAsia="Times New Roman" w:hAnsi="Cambria" w:cs="Calibri"/>
          <w:color w:val="000000"/>
          <w:lang w:eastAsia="en-GB"/>
        </w:rPr>
        <w:t>:</w:t>
      </w:r>
    </w:p>
    <w:p w14:paraId="018C9AEE" w14:textId="1C2CC629"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1: question paper 1: Reading – worth 30 marks</w:t>
      </w:r>
    </w:p>
    <w:p w14:paraId="0A204AB2" w14:textId="77777777"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2: question paper 1: Writing (Job Application) – worth 20 marks</w:t>
      </w:r>
    </w:p>
    <w:p w14:paraId="13DE44EB" w14:textId="77777777"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3: question paper 2: Listening – worth 20 marks</w:t>
      </w:r>
    </w:p>
    <w:p w14:paraId="51069777" w14:textId="77777777"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4: assignment – Writing Assignment – worth 20 marks</w:t>
      </w:r>
    </w:p>
    <w:p w14:paraId="04ED993F" w14:textId="77777777" w:rsidR="004E1391" w:rsidRPr="004E1391" w:rsidRDefault="004E1391" w:rsidP="004E1391">
      <w:pPr>
        <w:pStyle w:val="ListParagraph"/>
        <w:numPr>
          <w:ilvl w:val="0"/>
          <w:numId w:val="11"/>
        </w:numPr>
        <w:spacing w:before="75"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Component 5: performance - Talking – worth 30 marks.</w:t>
      </w:r>
    </w:p>
    <w:p w14:paraId="756BA5AB" w14:textId="77777777" w:rsidR="004E1391" w:rsidRDefault="004E1391" w:rsidP="004E1391">
      <w:pPr>
        <w:spacing w:after="0" w:line="240" w:lineRule="auto"/>
        <w:rPr>
          <w:rFonts w:ascii="Cambria" w:eastAsia="Times New Roman" w:hAnsi="Cambria" w:cs="Calibri"/>
          <w:color w:val="000000"/>
          <w:lang w:eastAsia="en-GB"/>
        </w:rPr>
      </w:pPr>
    </w:p>
    <w:p w14:paraId="2B6491EF" w14:textId="25BB4566"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For the performance component, you will be asked to deliver a spoken presentation and take part in a conversation in the Modern Language covering at least two of the following contexts: society, learning, employability or culture. Your performance will be set by the Scottish Qualifications Authority (SQA) and marked internally by an SQA assessor.</w:t>
      </w:r>
      <w:r>
        <w:rPr>
          <w:rFonts w:ascii="Cambria" w:eastAsia="Times New Roman" w:hAnsi="Cambria" w:cs="Calibri"/>
          <w:color w:val="000000"/>
          <w:lang w:eastAsia="en-GB"/>
        </w:rPr>
        <w:t xml:space="preserve"> </w:t>
      </w:r>
      <w:r w:rsidRPr="004E1391">
        <w:rPr>
          <w:rFonts w:ascii="Cambria" w:eastAsia="Times New Roman" w:hAnsi="Cambria" w:cs="Calibri"/>
          <w:color w:val="000000"/>
          <w:lang w:eastAsia="en-GB"/>
        </w:rPr>
        <w:t>The question papers will be set and marked externally by the SQA.</w:t>
      </w:r>
    </w:p>
    <w:p w14:paraId="4C3F3A11" w14:textId="77777777" w:rsidR="004E1391" w:rsidRPr="004E1391" w:rsidRDefault="004E1391" w:rsidP="004E1391">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grade awarded is based on the total marks achieved across all course assessment components.</w:t>
      </w:r>
    </w:p>
    <w:p w14:paraId="325612D1" w14:textId="1C98049C" w:rsidR="004E1391" w:rsidRDefault="004E1391" w:rsidP="00176CDA">
      <w:pPr>
        <w:spacing w:after="0" w:line="240" w:lineRule="auto"/>
        <w:rPr>
          <w:rFonts w:ascii="Cambria" w:eastAsia="Times New Roman" w:hAnsi="Cambria" w:cs="Calibri"/>
          <w:color w:val="000000"/>
          <w:lang w:eastAsia="en-GB"/>
        </w:rPr>
      </w:pPr>
      <w:r w:rsidRPr="004E1391">
        <w:rPr>
          <w:rFonts w:ascii="Cambria" w:eastAsia="Times New Roman" w:hAnsi="Cambria" w:cs="Calibri"/>
          <w:color w:val="000000"/>
          <w:lang w:eastAsia="en-GB"/>
        </w:rPr>
        <w:t>The course assessment is graded A-D.</w:t>
      </w:r>
    </w:p>
    <w:p w14:paraId="0EF59D21" w14:textId="77777777" w:rsidR="00176CDA" w:rsidRPr="00176CDA" w:rsidRDefault="00176CDA" w:rsidP="00176CDA">
      <w:pPr>
        <w:spacing w:after="0" w:line="240" w:lineRule="auto"/>
        <w:rPr>
          <w:rFonts w:ascii="Cambria" w:eastAsia="Times New Roman" w:hAnsi="Cambria" w:cs="Calibri"/>
          <w:color w:val="000000"/>
          <w:sz w:val="18"/>
          <w:szCs w:val="18"/>
          <w:lang w:eastAsia="en-GB"/>
        </w:rPr>
      </w:pPr>
    </w:p>
    <w:p w14:paraId="2B1CB8C3" w14:textId="77777777" w:rsidR="004E1391" w:rsidRDefault="004E1391" w:rsidP="004E1391">
      <w:pPr>
        <w:spacing w:after="0"/>
        <w:rPr>
          <w:rFonts w:ascii="Cambria" w:hAnsi="Cambria"/>
          <w:b/>
          <w:bCs/>
          <w:color w:val="0070C0"/>
          <w:sz w:val="28"/>
          <w:szCs w:val="28"/>
        </w:rPr>
      </w:pPr>
      <w:r w:rsidRPr="00C569C2">
        <w:rPr>
          <w:rFonts w:ascii="Cambria" w:hAnsi="Cambria"/>
          <w:b/>
          <w:bCs/>
          <w:color w:val="0070C0"/>
          <w:sz w:val="28"/>
          <w:szCs w:val="28"/>
        </w:rPr>
        <w:t>Progression</w:t>
      </w:r>
    </w:p>
    <w:p w14:paraId="52338B40" w14:textId="77777777" w:rsidR="004E1391" w:rsidRDefault="004E1391" w:rsidP="004E1391">
      <w:pPr>
        <w:pStyle w:val="Heading1"/>
        <w:spacing w:before="0" w:after="0" w:line="276" w:lineRule="auto"/>
        <w:rPr>
          <w:rFonts w:ascii="Cambria" w:eastAsiaTheme="minorHAnsi" w:hAnsi="Cambria" w:cs="Calibri"/>
          <w:b w:val="0"/>
          <w:color w:val="auto"/>
          <w:sz w:val="22"/>
          <w:szCs w:val="22"/>
        </w:rPr>
      </w:pPr>
      <w:r w:rsidRPr="004E1391">
        <w:rPr>
          <w:rFonts w:ascii="Cambria" w:eastAsiaTheme="minorHAnsi" w:hAnsi="Cambria" w:cs="Calibri"/>
          <w:b w:val="0"/>
          <w:color w:val="auto"/>
          <w:sz w:val="22"/>
          <w:szCs w:val="22"/>
        </w:rPr>
        <w:t>Successful candidates at National 5 level can progress to Higher level. Higher over 2 years option is available.</w:t>
      </w:r>
    </w:p>
    <w:p w14:paraId="1719B13E" w14:textId="77777777" w:rsidR="004E1391" w:rsidRPr="00176CDA" w:rsidRDefault="004E1391" w:rsidP="004E1391">
      <w:pPr>
        <w:pStyle w:val="Heading1"/>
        <w:spacing w:after="0" w:line="276" w:lineRule="auto"/>
        <w:rPr>
          <w:rFonts w:ascii="Cambria" w:eastAsiaTheme="minorHAnsi" w:hAnsi="Cambria" w:cs="Calibri"/>
          <w:b w:val="0"/>
          <w:color w:val="auto"/>
          <w:sz w:val="18"/>
          <w:szCs w:val="18"/>
        </w:rPr>
      </w:pPr>
    </w:p>
    <w:p w14:paraId="0DCD8365" w14:textId="1E72043F" w:rsidR="004E1391" w:rsidRDefault="004E1391" w:rsidP="004E1391">
      <w:pPr>
        <w:pStyle w:val="Heading1"/>
        <w:spacing w:after="0" w:line="276" w:lineRule="auto"/>
        <w:rPr>
          <w:rFonts w:ascii="Cambria" w:hAnsi="Cambria"/>
          <w:color w:val="0070C0"/>
        </w:rPr>
      </w:pPr>
      <w:r w:rsidRPr="00F94D0C">
        <w:rPr>
          <w:rFonts w:ascii="Cambria" w:hAnsi="Cambria"/>
          <w:color w:val="0070C0"/>
        </w:rPr>
        <w:t>Career Pathways</w:t>
      </w:r>
    </w:p>
    <w:p w14:paraId="1449FF1C" w14:textId="7F99C743" w:rsidR="004E1391" w:rsidRDefault="004E1391" w:rsidP="004E1391">
      <w:r w:rsidRPr="004E1391">
        <w:rPr>
          <w:rFonts w:ascii="Cambria" w:eastAsiaTheme="majorEastAsia" w:hAnsi="Cambria" w:cs="Calibri"/>
          <w:bCs/>
          <w:color w:val="000000"/>
          <w:shd w:val="clear" w:color="auto" w:fill="FFFFFF"/>
        </w:rPr>
        <w:t>Knowledge of a modern foreign language is useful in a range of different careers, including law, finance, business administration, sales and marketing, public services, transport, tourism and hospitality and international aid. Speaking a foreign language is also useful if you want to work abroad.</w:t>
      </w:r>
    </w:p>
    <w:p w14:paraId="7AA454B3" w14:textId="77777777" w:rsidR="008A57D9" w:rsidRDefault="00046A29"/>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2DBD75FC"/>
    <w:multiLevelType w:val="hybridMultilevel"/>
    <w:tmpl w:val="D9DC8074"/>
    <w:lvl w:ilvl="0" w:tplc="4BE4CDA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90DF5"/>
    <w:multiLevelType w:val="hybridMultilevel"/>
    <w:tmpl w:val="5F4C59E6"/>
    <w:lvl w:ilvl="0" w:tplc="2B62B0E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2226A"/>
    <w:multiLevelType w:val="hybridMultilevel"/>
    <w:tmpl w:val="94D4019A"/>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C4468"/>
    <w:multiLevelType w:val="multilevel"/>
    <w:tmpl w:val="22C420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6A8D0122"/>
    <w:multiLevelType w:val="hybridMultilevel"/>
    <w:tmpl w:val="24CC29DC"/>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D479C"/>
    <w:multiLevelType w:val="hybridMultilevel"/>
    <w:tmpl w:val="EBF49DC0"/>
    <w:lvl w:ilvl="0" w:tplc="5FF24D8E">
      <w:start w:val="1"/>
      <w:numFmt w:val="bullet"/>
      <w:lvlText w:val=""/>
      <w:lvlJc w:val="left"/>
      <w:pPr>
        <w:ind w:left="765" w:hanging="360"/>
      </w:pPr>
      <w:rPr>
        <w:rFonts w:ascii="Symbol" w:hAnsi="Symbol" w:hint="default"/>
        <w:color w:val="0070C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0" w15:restartNumberingAfterBreak="0">
    <w:nsid w:val="7CB926CB"/>
    <w:multiLevelType w:val="hybridMultilevel"/>
    <w:tmpl w:val="33EC308A"/>
    <w:lvl w:ilvl="0" w:tplc="E800CF2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8"/>
  </w:num>
  <w:num w:numId="6">
    <w:abstractNumId w:val="4"/>
  </w:num>
  <w:num w:numId="7">
    <w:abstractNumId w:val="3"/>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91"/>
    <w:rsid w:val="00046A29"/>
    <w:rsid w:val="00176CDA"/>
    <w:rsid w:val="00184706"/>
    <w:rsid w:val="0033302B"/>
    <w:rsid w:val="004E1391"/>
    <w:rsid w:val="00717C0C"/>
    <w:rsid w:val="009D6BED"/>
    <w:rsid w:val="00D3608D"/>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74F1"/>
  <w15:chartTrackingRefBased/>
  <w15:docId w15:val="{F14DFA85-4BD8-4009-9D8D-6EEE64B4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391"/>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4E1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2022-02-18T17:56:00Z</dcterms:created>
  <dcterms:modified xsi:type="dcterms:W3CDTF">2022-02-18T17:56:00Z</dcterms:modified>
</cp:coreProperties>
</file>