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3CC3" w14:textId="531297DC" w:rsidR="005F2178" w:rsidRPr="00210E4C" w:rsidRDefault="005F2178" w:rsidP="005F2178">
      <w:pPr>
        <w:pStyle w:val="Title"/>
        <w:spacing w:after="0"/>
        <w:rPr>
          <w:rFonts w:ascii="Cambria" w:hAnsi="Cambria" w:cstheme="minorHAnsi"/>
          <w:color w:val="0070C0"/>
        </w:rPr>
      </w:pPr>
      <w:r w:rsidRPr="00210E4C">
        <w:rPr>
          <w:rFonts w:ascii="Cambria" w:hAnsi="Cambria" w:cstheme="minorHAnsi"/>
          <w:color w:val="0070C0"/>
        </w:rPr>
        <w:t>National 5 Practical Woodworking</w:t>
      </w:r>
    </w:p>
    <w:p w14:paraId="31DED131" w14:textId="77777777" w:rsidR="005F2178" w:rsidRPr="00210E4C" w:rsidRDefault="005F2178" w:rsidP="005F2178">
      <w:pPr>
        <w:pStyle w:val="Heading1"/>
        <w:spacing w:after="0"/>
        <w:rPr>
          <w:rFonts w:ascii="Cambria" w:hAnsi="Cambria" w:cstheme="minorHAnsi"/>
          <w:color w:val="0070C0"/>
        </w:rPr>
      </w:pPr>
      <w:r w:rsidRPr="00210E4C">
        <w:rPr>
          <w:rFonts w:ascii="Cambria" w:hAnsi="Cambria" w:cstheme="minorHAnsi"/>
          <w:color w:val="0070C0"/>
        </w:rPr>
        <w:t xml:space="preserve">Course Rationale </w:t>
      </w:r>
    </w:p>
    <w:p w14:paraId="0887652D" w14:textId="11CD7232" w:rsidR="005F2178" w:rsidRDefault="005F2178" w:rsidP="005F2178">
      <w:pPr>
        <w:spacing w:after="0"/>
        <w:rPr>
          <w:rFonts w:ascii="Cambria" w:hAnsi="Cambria"/>
        </w:rPr>
      </w:pPr>
      <w:r w:rsidRPr="005F2178">
        <w:rPr>
          <w:rFonts w:ascii="Cambria" w:hAnsi="Cambria" w:cstheme="majorHAnsi"/>
        </w:rPr>
        <w:t xml:space="preserve">This course is a broad-based qualification, suitable for learners with an interest in practical technologies. </w:t>
      </w:r>
      <w:r w:rsidRPr="005F2178">
        <w:rPr>
          <w:rFonts w:ascii="Cambria" w:hAnsi="Cambria"/>
        </w:rPr>
        <w:t>It is largely learner-</w:t>
      </w:r>
      <w:r w:rsidR="00D15E44" w:rsidRPr="005F2178">
        <w:rPr>
          <w:rFonts w:ascii="Cambria" w:hAnsi="Cambria"/>
        </w:rPr>
        <w:t>centered</w:t>
      </w:r>
      <w:r w:rsidRPr="005F2178">
        <w:rPr>
          <w:rFonts w:ascii="Cambria" w:hAnsi="Cambria"/>
        </w:rPr>
        <w:t>, includes practical and experiential learning opportunities and is suitable for those wanting to progress onto further levels of study or a related career.</w:t>
      </w:r>
    </w:p>
    <w:p w14:paraId="5445CBDF" w14:textId="77777777" w:rsidR="005F2178" w:rsidRPr="005F2178" w:rsidRDefault="005F2178" w:rsidP="005F2178">
      <w:pPr>
        <w:spacing w:after="0"/>
        <w:rPr>
          <w:rFonts w:ascii="Cambria" w:hAnsi="Cambria" w:cstheme="majorHAnsi"/>
        </w:rPr>
      </w:pPr>
    </w:p>
    <w:p w14:paraId="4D412080" w14:textId="77777777" w:rsidR="005F2178" w:rsidRPr="00210E4C" w:rsidRDefault="005F2178" w:rsidP="005F2178">
      <w:pPr>
        <w:pStyle w:val="Heading1"/>
        <w:spacing w:before="0" w:after="0"/>
        <w:rPr>
          <w:rFonts w:ascii="Cambria" w:hAnsi="Cambria" w:cstheme="minorHAnsi"/>
          <w:color w:val="0070C0"/>
        </w:rPr>
      </w:pPr>
      <w:r w:rsidRPr="00210E4C">
        <w:rPr>
          <w:rFonts w:ascii="Cambria" w:hAnsi="Cambria" w:cstheme="minorHAnsi"/>
          <w:color w:val="0070C0"/>
        </w:rPr>
        <w:t>Course Content</w:t>
      </w:r>
    </w:p>
    <w:p w14:paraId="5494D8EE" w14:textId="14AB0341" w:rsidR="005F2178" w:rsidRDefault="005F2178" w:rsidP="005F2178">
      <w:pPr>
        <w:spacing w:after="0"/>
        <w:rPr>
          <w:rFonts w:ascii="Cambria" w:hAnsi="Cambria" w:cstheme="majorHAnsi"/>
          <w:bCs/>
          <w:color w:val="auto"/>
        </w:rPr>
      </w:pPr>
      <w:r w:rsidRPr="005F2178">
        <w:rPr>
          <w:rFonts w:ascii="Cambria" w:hAnsi="Cambria" w:cstheme="majorHAnsi"/>
          <w:bCs/>
          <w:color w:val="auto"/>
        </w:rPr>
        <w:t>The National 5 Practical Woodworking course provides opportunities for candidates to gain a range of theoretical and practical woodworking skills relating to tools, equipment, processes and materials. They also develop skills in reading and interpreting working drawings and related documents as well as an understanding of health and safety.</w:t>
      </w:r>
      <w:r w:rsidRPr="00662B5D">
        <w:rPr>
          <w:rFonts w:ascii="Cambria" w:hAnsi="Cambria" w:cstheme="majorHAnsi"/>
          <w:bCs/>
          <w:color w:val="auto"/>
        </w:rPr>
        <w:t xml:space="preserve"> </w:t>
      </w:r>
    </w:p>
    <w:p w14:paraId="7FA894E6" w14:textId="77777777" w:rsidR="005F2178" w:rsidRPr="00662B5D" w:rsidRDefault="005F2178" w:rsidP="005F2178">
      <w:pPr>
        <w:spacing w:after="0"/>
        <w:rPr>
          <w:rFonts w:ascii="Cambria" w:hAnsi="Cambria" w:cstheme="majorHAnsi"/>
          <w:bCs/>
          <w:color w:val="auto"/>
        </w:rPr>
      </w:pPr>
    </w:p>
    <w:p w14:paraId="6D530B6F" w14:textId="77777777" w:rsidR="005F2178" w:rsidRPr="00662B5D" w:rsidRDefault="005F2178" w:rsidP="005F2178">
      <w:pPr>
        <w:pStyle w:val="Heading1"/>
        <w:spacing w:before="0" w:after="0"/>
        <w:rPr>
          <w:rFonts w:ascii="Cambria" w:hAnsi="Cambria" w:cstheme="minorHAnsi"/>
          <w:color w:val="3A96CE"/>
        </w:rPr>
      </w:pPr>
      <w:r w:rsidRPr="00210E4C">
        <w:rPr>
          <w:rFonts w:ascii="Cambria" w:hAnsi="Cambria" w:cstheme="minorHAnsi"/>
          <w:color w:val="0070C0"/>
        </w:rPr>
        <w:t>Skills</w:t>
      </w:r>
      <w:r w:rsidRPr="00662B5D">
        <w:rPr>
          <w:rFonts w:ascii="Cambria" w:hAnsi="Cambria" w:cstheme="minorHAnsi"/>
          <w:color w:val="3A96CE"/>
        </w:rPr>
        <w:t xml:space="preserve"> </w:t>
      </w:r>
    </w:p>
    <w:p w14:paraId="5DBB0DD1" w14:textId="77777777" w:rsidR="005F2178" w:rsidRPr="005F2178" w:rsidRDefault="005F2178" w:rsidP="005F2178">
      <w:pPr>
        <w:spacing w:after="0"/>
        <w:rPr>
          <w:rFonts w:ascii="Cambria" w:hAnsi="Cambria" w:cstheme="majorHAnsi"/>
          <w:bCs/>
          <w:color w:val="auto"/>
        </w:rPr>
      </w:pPr>
      <w:r w:rsidRPr="005F2178">
        <w:rPr>
          <w:rFonts w:ascii="Cambria" w:hAnsi="Cambria" w:cstheme="majorHAnsi"/>
          <w:bCs/>
          <w:color w:val="auto"/>
        </w:rPr>
        <w:t xml:space="preserve">Through this, they develop skills, knowledge and understanding of: </w:t>
      </w:r>
    </w:p>
    <w:p w14:paraId="6C0DE9A2" w14:textId="77777777" w:rsidR="005F2178" w:rsidRPr="005F2178" w:rsidRDefault="005F2178" w:rsidP="005F2178">
      <w:pPr>
        <w:spacing w:after="0"/>
        <w:rPr>
          <w:rFonts w:ascii="Cambria" w:hAnsi="Cambria" w:cstheme="majorHAnsi"/>
          <w:bCs/>
          <w:color w:val="auto"/>
        </w:rPr>
      </w:pPr>
    </w:p>
    <w:p w14:paraId="6CC8DC77" w14:textId="77777777" w:rsidR="005F2178" w:rsidRPr="009B52D0" w:rsidRDefault="005F2178" w:rsidP="009B52D0">
      <w:pPr>
        <w:pStyle w:val="ListParagraph"/>
        <w:numPr>
          <w:ilvl w:val="0"/>
          <w:numId w:val="7"/>
        </w:numPr>
        <w:rPr>
          <w:rFonts w:ascii="Cambria" w:hAnsi="Cambria"/>
          <w:sz w:val="22"/>
          <w:szCs w:val="22"/>
        </w:rPr>
      </w:pPr>
      <w:r w:rsidRPr="009B52D0">
        <w:rPr>
          <w:rFonts w:ascii="Cambria" w:hAnsi="Cambria"/>
          <w:sz w:val="22"/>
          <w:szCs w:val="22"/>
        </w:rPr>
        <w:t xml:space="preserve">Woodworking techniques </w:t>
      </w:r>
    </w:p>
    <w:p w14:paraId="70BEC1BB" w14:textId="77777777" w:rsidR="005F2178" w:rsidRPr="009B52D0" w:rsidRDefault="005F2178" w:rsidP="009B52D0">
      <w:pPr>
        <w:pStyle w:val="ListParagraph"/>
        <w:numPr>
          <w:ilvl w:val="0"/>
          <w:numId w:val="7"/>
        </w:numPr>
        <w:rPr>
          <w:rFonts w:ascii="Cambria" w:hAnsi="Cambria"/>
          <w:sz w:val="22"/>
          <w:szCs w:val="22"/>
        </w:rPr>
      </w:pPr>
      <w:r w:rsidRPr="009B52D0">
        <w:rPr>
          <w:rFonts w:ascii="Cambria" w:hAnsi="Cambria"/>
          <w:sz w:val="22"/>
          <w:szCs w:val="22"/>
        </w:rPr>
        <w:t xml:space="preserve">Measuring and marking out timber sections and sheet materials </w:t>
      </w:r>
    </w:p>
    <w:p w14:paraId="611B108D" w14:textId="77777777" w:rsidR="005F2178" w:rsidRPr="009B52D0" w:rsidRDefault="005F2178" w:rsidP="009B52D0">
      <w:pPr>
        <w:pStyle w:val="ListParagraph"/>
        <w:numPr>
          <w:ilvl w:val="0"/>
          <w:numId w:val="7"/>
        </w:numPr>
        <w:rPr>
          <w:rFonts w:ascii="Cambria" w:hAnsi="Cambria"/>
          <w:sz w:val="22"/>
          <w:szCs w:val="22"/>
        </w:rPr>
      </w:pPr>
      <w:r w:rsidRPr="009B52D0">
        <w:rPr>
          <w:rFonts w:ascii="Cambria" w:hAnsi="Cambria"/>
          <w:sz w:val="22"/>
          <w:szCs w:val="22"/>
        </w:rPr>
        <w:t xml:space="preserve">Safe working practices in workshop environments </w:t>
      </w:r>
    </w:p>
    <w:p w14:paraId="6656E788" w14:textId="77777777" w:rsidR="005F2178" w:rsidRPr="009B52D0" w:rsidRDefault="005F2178" w:rsidP="009B52D0">
      <w:pPr>
        <w:pStyle w:val="ListParagraph"/>
        <w:numPr>
          <w:ilvl w:val="0"/>
          <w:numId w:val="7"/>
        </w:numPr>
        <w:rPr>
          <w:rFonts w:ascii="Cambria" w:hAnsi="Cambria"/>
          <w:sz w:val="22"/>
          <w:szCs w:val="22"/>
        </w:rPr>
      </w:pPr>
      <w:r w:rsidRPr="009B52D0">
        <w:rPr>
          <w:rFonts w:ascii="Cambria" w:hAnsi="Cambria"/>
          <w:sz w:val="22"/>
          <w:szCs w:val="22"/>
        </w:rPr>
        <w:t xml:space="preserve">Practical creativity and problem-solving skills </w:t>
      </w:r>
    </w:p>
    <w:p w14:paraId="641C12D0" w14:textId="2128AFA8" w:rsidR="005F2178" w:rsidRPr="009B52D0" w:rsidRDefault="005F2178" w:rsidP="009B52D0">
      <w:pPr>
        <w:pStyle w:val="ListParagraph"/>
        <w:numPr>
          <w:ilvl w:val="0"/>
          <w:numId w:val="7"/>
        </w:numPr>
        <w:rPr>
          <w:rFonts w:ascii="Cambria" w:hAnsi="Cambria"/>
          <w:sz w:val="22"/>
          <w:szCs w:val="22"/>
        </w:rPr>
      </w:pPr>
      <w:r w:rsidRPr="009B52D0">
        <w:rPr>
          <w:rFonts w:ascii="Cambria" w:hAnsi="Cambria"/>
          <w:sz w:val="22"/>
          <w:szCs w:val="22"/>
        </w:rPr>
        <w:t xml:space="preserve">Sustainability issues in a practical woodworking context </w:t>
      </w:r>
    </w:p>
    <w:p w14:paraId="30E78BB6" w14:textId="77777777" w:rsidR="005F2178" w:rsidRPr="005F2178" w:rsidRDefault="005F2178" w:rsidP="005F2178">
      <w:pPr>
        <w:pStyle w:val="ListParagraph"/>
        <w:rPr>
          <w:rFonts w:ascii="Cambria" w:hAnsi="Cambria" w:cstheme="majorHAnsi"/>
          <w:bCs/>
        </w:rPr>
      </w:pPr>
    </w:p>
    <w:p w14:paraId="51E0052D" w14:textId="77777777" w:rsidR="005F2178" w:rsidRPr="005F2178" w:rsidRDefault="005F2178" w:rsidP="005F2178">
      <w:pPr>
        <w:spacing w:after="0"/>
        <w:rPr>
          <w:rFonts w:ascii="Cambria" w:hAnsi="Cambria" w:cstheme="majorHAnsi"/>
          <w:bCs/>
        </w:rPr>
      </w:pPr>
      <w:r w:rsidRPr="005F2178">
        <w:rPr>
          <w:rFonts w:ascii="Cambria" w:hAnsi="Cambria" w:cstheme="majorHAnsi"/>
          <w:bCs/>
        </w:rPr>
        <w:t xml:space="preserve">This course develops skills in three main areas.  Each area provides opportunities for candidates to understand safe working practices, sustainability issues, and good practice in recycling within a workshop environment.   Each area of study covers a different set of woodworking skills.  All areas include skills and associated knowledge in measuring, marking out, cutting and jointing techniques. </w:t>
      </w:r>
    </w:p>
    <w:p w14:paraId="1A337A93" w14:textId="77777777" w:rsidR="005F2178" w:rsidRPr="005F2178" w:rsidRDefault="005F2178" w:rsidP="005F2178">
      <w:pPr>
        <w:spacing w:after="0"/>
        <w:rPr>
          <w:rFonts w:ascii="Cambria" w:hAnsi="Cambria" w:cstheme="majorHAnsi"/>
          <w:bCs/>
        </w:rPr>
      </w:pPr>
    </w:p>
    <w:p w14:paraId="43F20A1B" w14:textId="77777777" w:rsidR="005F2178" w:rsidRPr="005F2178" w:rsidRDefault="005F2178" w:rsidP="005F2178">
      <w:pPr>
        <w:spacing w:after="0"/>
        <w:rPr>
          <w:rFonts w:ascii="Cambria" w:hAnsi="Cambria" w:cstheme="majorHAnsi"/>
          <w:bCs/>
        </w:rPr>
      </w:pPr>
      <w:r w:rsidRPr="005F2178">
        <w:rPr>
          <w:rFonts w:ascii="Cambria" w:hAnsi="Cambria" w:cstheme="majorHAnsi"/>
          <w:bCs/>
        </w:rPr>
        <w:t xml:space="preserve">The areas of study are: </w:t>
      </w:r>
    </w:p>
    <w:p w14:paraId="377A8A32" w14:textId="77777777" w:rsidR="005F2178" w:rsidRPr="005F2178" w:rsidRDefault="005F2178" w:rsidP="005F2178">
      <w:pPr>
        <w:spacing w:after="0"/>
        <w:rPr>
          <w:rFonts w:ascii="Cambria" w:hAnsi="Cambria" w:cstheme="majorHAnsi"/>
          <w:bCs/>
        </w:rPr>
      </w:pPr>
    </w:p>
    <w:p w14:paraId="73147894" w14:textId="77777777" w:rsidR="005F2178" w:rsidRPr="00210E4C" w:rsidRDefault="005F2178" w:rsidP="005F2178">
      <w:pPr>
        <w:spacing w:after="0"/>
        <w:rPr>
          <w:rFonts w:ascii="Cambria" w:hAnsi="Cambria" w:cstheme="majorHAnsi"/>
          <w:b/>
          <w:color w:val="0070C0"/>
        </w:rPr>
      </w:pPr>
      <w:r w:rsidRPr="00210E4C">
        <w:rPr>
          <w:rFonts w:ascii="Cambria" w:hAnsi="Cambria" w:cstheme="majorHAnsi"/>
          <w:b/>
          <w:color w:val="0070C0"/>
        </w:rPr>
        <w:t xml:space="preserve">Flat-frame construction </w:t>
      </w:r>
    </w:p>
    <w:p w14:paraId="7362AC7D" w14:textId="3DE78A20" w:rsidR="005F2178" w:rsidRDefault="005F2178" w:rsidP="005F2178">
      <w:pPr>
        <w:spacing w:after="0"/>
        <w:rPr>
          <w:rFonts w:ascii="Cambria" w:hAnsi="Cambria" w:cstheme="majorHAnsi"/>
          <w:bCs/>
        </w:rPr>
      </w:pPr>
      <w:r w:rsidRPr="005F2178">
        <w:rPr>
          <w:rFonts w:ascii="Cambria" w:hAnsi="Cambria" w:cstheme="majorHAnsi"/>
          <w:bCs/>
        </w:rPr>
        <w:t xml:space="preserve">Candidates develop skills, knowledge and understanding in the use of woodworking tools and in making woodworking joints and assemblies commonly used in flat-frame joinery, involving complex features. Candidates develop their ability to read, interpretate and use drawings and diagrams depicting both familiar and unfamiliar woodwork tasks. </w:t>
      </w:r>
    </w:p>
    <w:p w14:paraId="76AAD2A0" w14:textId="77777777" w:rsidR="005F2178" w:rsidRPr="005F2178" w:rsidRDefault="005F2178" w:rsidP="005F2178">
      <w:pPr>
        <w:spacing w:after="0"/>
        <w:rPr>
          <w:rFonts w:ascii="Cambria" w:hAnsi="Cambria" w:cstheme="majorHAnsi"/>
          <w:bCs/>
        </w:rPr>
      </w:pPr>
    </w:p>
    <w:p w14:paraId="2B8038D0" w14:textId="29C335F5" w:rsidR="005F2178" w:rsidRPr="00210E4C" w:rsidRDefault="005F2178" w:rsidP="005F2178">
      <w:pPr>
        <w:spacing w:after="0"/>
        <w:rPr>
          <w:rFonts w:ascii="Cambria" w:hAnsi="Cambria" w:cstheme="majorHAnsi"/>
          <w:b/>
          <w:color w:val="0070C0"/>
        </w:rPr>
      </w:pPr>
      <w:r w:rsidRPr="00210E4C">
        <w:rPr>
          <w:rFonts w:ascii="Cambria" w:hAnsi="Cambria" w:cstheme="majorHAnsi"/>
          <w:b/>
          <w:color w:val="0070C0"/>
        </w:rPr>
        <w:t>Carca</w:t>
      </w:r>
      <w:r w:rsidR="00D15E44">
        <w:rPr>
          <w:rFonts w:ascii="Cambria" w:hAnsi="Cambria" w:cstheme="majorHAnsi"/>
          <w:b/>
          <w:color w:val="0070C0"/>
        </w:rPr>
        <w:t xml:space="preserve">ss </w:t>
      </w:r>
      <w:r w:rsidRPr="00210E4C">
        <w:rPr>
          <w:rFonts w:ascii="Cambria" w:hAnsi="Cambria" w:cstheme="majorHAnsi"/>
          <w:b/>
          <w:color w:val="0070C0"/>
        </w:rPr>
        <w:t xml:space="preserve">construction </w:t>
      </w:r>
    </w:p>
    <w:p w14:paraId="711051B6" w14:textId="6E31814B" w:rsidR="005F2178" w:rsidRDefault="005F2178" w:rsidP="005F2178">
      <w:pPr>
        <w:spacing w:after="0"/>
        <w:rPr>
          <w:rFonts w:ascii="Cambria" w:hAnsi="Cambria" w:cstheme="majorHAnsi"/>
          <w:bCs/>
        </w:rPr>
      </w:pPr>
      <w:r w:rsidRPr="005F2178">
        <w:rPr>
          <w:rFonts w:ascii="Cambria" w:hAnsi="Cambria" w:cstheme="majorHAnsi"/>
          <w:bCs/>
        </w:rPr>
        <w:t>Candidates develop skills, knowledge and understanding in the use of woodworking tools and in making woodworking joints and assemblies commonly used in carca</w:t>
      </w:r>
      <w:r w:rsidR="00D15E44">
        <w:rPr>
          <w:rFonts w:ascii="Cambria" w:hAnsi="Cambria" w:cstheme="majorHAnsi"/>
          <w:bCs/>
        </w:rPr>
        <w:t>ss</w:t>
      </w:r>
      <w:r w:rsidRPr="005F2178">
        <w:rPr>
          <w:rFonts w:ascii="Cambria" w:hAnsi="Cambria" w:cstheme="majorHAnsi"/>
          <w:bCs/>
        </w:rPr>
        <w:t xml:space="preserve"> construction, involving complex features. This may include working with manufactured board or with frames and panels.</w:t>
      </w:r>
    </w:p>
    <w:p w14:paraId="6AF2A617" w14:textId="77777777" w:rsidR="005F2178" w:rsidRPr="005F2178" w:rsidRDefault="005F2178" w:rsidP="005F2178">
      <w:pPr>
        <w:spacing w:after="0"/>
        <w:rPr>
          <w:rFonts w:ascii="Cambria" w:hAnsi="Cambria" w:cstheme="majorHAnsi"/>
          <w:bCs/>
        </w:rPr>
      </w:pPr>
    </w:p>
    <w:p w14:paraId="1A1B9E44" w14:textId="77777777" w:rsidR="005F2178" w:rsidRPr="00210E4C" w:rsidRDefault="005F2178" w:rsidP="005F2178">
      <w:pPr>
        <w:spacing w:after="0"/>
        <w:rPr>
          <w:rFonts w:ascii="Cambria" w:hAnsi="Cambria" w:cstheme="majorHAnsi"/>
          <w:b/>
          <w:color w:val="0070C0"/>
        </w:rPr>
      </w:pPr>
      <w:r w:rsidRPr="00210E4C">
        <w:rPr>
          <w:rFonts w:ascii="Cambria" w:hAnsi="Cambria" w:cstheme="majorHAnsi"/>
          <w:b/>
          <w:color w:val="0070C0"/>
        </w:rPr>
        <w:t xml:space="preserve">Machining and finishing </w:t>
      </w:r>
    </w:p>
    <w:p w14:paraId="189BF0CC" w14:textId="309366F4" w:rsidR="005F2178" w:rsidRPr="005F2178" w:rsidRDefault="005F2178" w:rsidP="005F2178">
      <w:pPr>
        <w:spacing w:after="0"/>
        <w:rPr>
          <w:rFonts w:ascii="Cambria" w:hAnsi="Cambria" w:cstheme="majorHAnsi"/>
          <w:bCs/>
        </w:rPr>
      </w:pPr>
      <w:r w:rsidRPr="005F2178">
        <w:rPr>
          <w:rFonts w:ascii="Cambria" w:hAnsi="Cambria" w:cstheme="majorHAnsi"/>
          <w:bCs/>
        </w:rPr>
        <w:t>Candidates develop skills, knowledge and understanding in using machine and power tools. Candidates also develop skills in a variety of woodworking surface preparations and finishing techniques.</w:t>
      </w:r>
    </w:p>
    <w:p w14:paraId="7A7B0C36" w14:textId="77777777" w:rsidR="005F2178" w:rsidRPr="004D18BE" w:rsidRDefault="005F2178" w:rsidP="005F2178">
      <w:pPr>
        <w:spacing w:after="0"/>
        <w:rPr>
          <w:rFonts w:ascii="Cambria" w:hAnsi="Cambria"/>
          <w:sz w:val="20"/>
        </w:rPr>
      </w:pPr>
    </w:p>
    <w:p w14:paraId="5D906DAD" w14:textId="77777777" w:rsidR="005F2178" w:rsidRPr="00210E4C" w:rsidRDefault="005F2178" w:rsidP="005F2178">
      <w:pPr>
        <w:pStyle w:val="Heading1"/>
        <w:spacing w:before="0" w:after="0"/>
        <w:rPr>
          <w:rFonts w:ascii="Cambria" w:hAnsi="Cambria" w:cstheme="minorHAnsi"/>
          <w:color w:val="0070C0"/>
        </w:rPr>
      </w:pPr>
      <w:r w:rsidRPr="00210E4C">
        <w:rPr>
          <w:rFonts w:ascii="Cambria" w:hAnsi="Cambria" w:cstheme="minorHAnsi"/>
          <w:color w:val="0070C0"/>
        </w:rPr>
        <w:t>Course Assessment</w:t>
      </w:r>
    </w:p>
    <w:p w14:paraId="517DFF2A" w14:textId="77777777" w:rsidR="005F2178" w:rsidRPr="009B52D0" w:rsidRDefault="005F2178" w:rsidP="009B52D0">
      <w:pPr>
        <w:spacing w:after="0"/>
        <w:rPr>
          <w:rFonts w:ascii="Cambria" w:hAnsi="Cambria"/>
          <w:b/>
        </w:rPr>
      </w:pPr>
      <w:r w:rsidRPr="009B52D0">
        <w:rPr>
          <w:rFonts w:ascii="Cambria" w:hAnsi="Cambria"/>
        </w:rPr>
        <w:t>Component 1: Question paper:</w:t>
      </w:r>
      <w:r w:rsidRPr="009B52D0">
        <w:rPr>
          <w:rFonts w:ascii="Cambria" w:hAnsi="Cambria"/>
        </w:rPr>
        <w:tab/>
      </w:r>
      <w:r w:rsidRPr="009B52D0">
        <w:rPr>
          <w:rFonts w:ascii="Cambria" w:hAnsi="Cambria"/>
        </w:rPr>
        <w:tab/>
        <w:t>1 hour - 30% (SQA exam in May)</w:t>
      </w:r>
    </w:p>
    <w:p w14:paraId="22E47B98" w14:textId="69B2E026" w:rsidR="005F2178" w:rsidRPr="009B52D0" w:rsidRDefault="005F2178" w:rsidP="009B52D0">
      <w:pPr>
        <w:spacing w:after="0"/>
        <w:rPr>
          <w:rFonts w:ascii="Cambria" w:hAnsi="Cambria"/>
          <w:b/>
        </w:rPr>
      </w:pPr>
      <w:r w:rsidRPr="009B52D0">
        <w:rPr>
          <w:rFonts w:ascii="Cambria" w:hAnsi="Cambria"/>
        </w:rPr>
        <w:t>Component 2: Practical activity:</w:t>
      </w:r>
      <w:r w:rsidRPr="009B52D0">
        <w:rPr>
          <w:rFonts w:ascii="Cambria" w:hAnsi="Cambria"/>
        </w:rPr>
        <w:tab/>
        <w:t>Internally assessed - 70%</w:t>
      </w:r>
    </w:p>
    <w:p w14:paraId="5EDFE467" w14:textId="77777777" w:rsidR="005F2178" w:rsidRDefault="005F2178" w:rsidP="005F2178">
      <w:pPr>
        <w:pStyle w:val="Heading1"/>
        <w:spacing w:before="0" w:after="0"/>
        <w:rPr>
          <w:rFonts w:ascii="Cambria" w:eastAsiaTheme="minorEastAsia" w:hAnsi="Cambria" w:cstheme="minorHAnsi"/>
          <w:b w:val="0"/>
          <w:color w:val="404040" w:themeColor="text1" w:themeTint="BF"/>
          <w:sz w:val="22"/>
          <w:szCs w:val="22"/>
        </w:rPr>
      </w:pPr>
    </w:p>
    <w:p w14:paraId="47121252" w14:textId="0E4DEF3E" w:rsidR="005F2178" w:rsidRPr="00210E4C" w:rsidRDefault="005F2178" w:rsidP="005F2178">
      <w:pPr>
        <w:pStyle w:val="Heading1"/>
        <w:spacing w:before="0" w:after="0"/>
        <w:rPr>
          <w:rFonts w:ascii="Cambria" w:hAnsi="Cambria"/>
          <w:color w:val="0070C0"/>
        </w:rPr>
      </w:pPr>
      <w:r w:rsidRPr="00210E4C">
        <w:rPr>
          <w:rFonts w:ascii="Cambria" w:hAnsi="Cambria"/>
          <w:color w:val="0070C0"/>
        </w:rPr>
        <w:t>Progression</w:t>
      </w:r>
    </w:p>
    <w:p w14:paraId="30B90D2D" w14:textId="33F0E3CA" w:rsidR="005F2178" w:rsidRDefault="005F2178" w:rsidP="009B52D0">
      <w:pPr>
        <w:rPr>
          <w:rFonts w:ascii="Cambria" w:hAnsi="Cambria"/>
          <w:color w:val="3A96CE"/>
        </w:rPr>
      </w:pPr>
      <w:r w:rsidRPr="009B52D0">
        <w:rPr>
          <w:rFonts w:ascii="Cambria" w:hAnsi="Cambria"/>
        </w:rPr>
        <w:t>Further levels of study (College/apprenticeship or a related career.</w:t>
      </w:r>
    </w:p>
    <w:p w14:paraId="687779C2" w14:textId="3587AB07" w:rsidR="005F2178" w:rsidRPr="00210E4C" w:rsidRDefault="005F2178" w:rsidP="005F2178">
      <w:pPr>
        <w:pStyle w:val="Heading1"/>
        <w:spacing w:before="0" w:after="0"/>
        <w:rPr>
          <w:rFonts w:ascii="Cambria" w:hAnsi="Cambria"/>
          <w:color w:val="0070C0"/>
        </w:rPr>
      </w:pPr>
      <w:r w:rsidRPr="00210E4C">
        <w:rPr>
          <w:rFonts w:ascii="Cambria" w:hAnsi="Cambria"/>
          <w:color w:val="0070C0"/>
        </w:rPr>
        <w:t>Career Pathways</w:t>
      </w:r>
    </w:p>
    <w:p w14:paraId="33FA4C8A" w14:textId="765DFF6E" w:rsidR="005F2178" w:rsidRDefault="005F2178" w:rsidP="005F2178">
      <w:pPr>
        <w:spacing w:after="0"/>
        <w:rPr>
          <w:rFonts w:ascii="Cambria" w:hAnsi="Cambria"/>
        </w:rPr>
      </w:pPr>
      <w:r w:rsidRPr="005F2178">
        <w:rPr>
          <w:rFonts w:ascii="Cambria" w:hAnsi="Cambria"/>
        </w:rPr>
        <w:t>Construction; joinery; painting &amp; decorating; set design (theatre/film);</w:t>
      </w:r>
      <w:r w:rsidR="00843EB9">
        <w:rPr>
          <w:rFonts w:ascii="Cambria" w:hAnsi="Cambria"/>
        </w:rPr>
        <w:t xml:space="preserve"> </w:t>
      </w:r>
      <w:r w:rsidRPr="005F2178">
        <w:rPr>
          <w:rFonts w:ascii="Cambria" w:hAnsi="Cambria"/>
        </w:rPr>
        <w:t>civil engineering</w:t>
      </w:r>
    </w:p>
    <w:p w14:paraId="447C34EF" w14:textId="77777777" w:rsidR="00843EB9" w:rsidRDefault="00843EB9" w:rsidP="00843EB9">
      <w:pPr>
        <w:spacing w:after="0"/>
        <w:rPr>
          <w:rFonts w:ascii="Cambria" w:hAnsi="Cambria"/>
        </w:rPr>
      </w:pPr>
    </w:p>
    <w:p w14:paraId="6241888E" w14:textId="2469C56D" w:rsidR="008A57D9" w:rsidRDefault="00843EB9" w:rsidP="00E92AD7">
      <w:pPr>
        <w:spacing w:after="0"/>
      </w:pPr>
      <w:r w:rsidRPr="00293835">
        <w:rPr>
          <w:rFonts w:ascii="Cambria" w:hAnsi="Cambria"/>
          <w:color w:val="0070C0"/>
          <w:sz w:val="28"/>
          <w:szCs w:val="28"/>
        </w:rPr>
        <w:t>For further and more detailed information see:</w:t>
      </w:r>
      <w:r>
        <w:rPr>
          <w:rFonts w:ascii="Cambria" w:hAnsi="Cambria"/>
          <w:color w:val="0070C0"/>
        </w:rPr>
        <w:t xml:space="preserve"> </w:t>
      </w:r>
      <w:hyperlink r:id="rId5" w:history="1">
        <w:r>
          <w:rPr>
            <w:rStyle w:val="Hyperlink"/>
            <w:rFonts w:ascii="Segoe UI" w:hAnsi="Segoe UI" w:cs="Segoe UI"/>
          </w:rPr>
          <w:t>Practical Woodworking SWAY</w:t>
        </w:r>
      </w:hyperlink>
    </w:p>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EFE371D"/>
    <w:multiLevelType w:val="hybridMultilevel"/>
    <w:tmpl w:val="2A4879D6"/>
    <w:lvl w:ilvl="0" w:tplc="8002599E">
      <w:start w:val="1"/>
      <w:numFmt w:val="bullet"/>
      <w:lvlText w:val=""/>
      <w:lvlJc w:val="left"/>
      <w:pPr>
        <w:ind w:left="720" w:hanging="360"/>
      </w:pPr>
      <w:rPr>
        <w:rFonts w:ascii="Symbol" w:hAnsi="Symbol" w:hint="default"/>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C49ED"/>
    <w:multiLevelType w:val="hybridMultilevel"/>
    <w:tmpl w:val="BABE973C"/>
    <w:lvl w:ilvl="0" w:tplc="5DA4CF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4386A"/>
    <w:multiLevelType w:val="hybridMultilevel"/>
    <w:tmpl w:val="5A48E7B6"/>
    <w:lvl w:ilvl="0" w:tplc="E542D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78"/>
    <w:rsid w:val="0006663A"/>
    <w:rsid w:val="00184706"/>
    <w:rsid w:val="00210E4C"/>
    <w:rsid w:val="0033302B"/>
    <w:rsid w:val="005F2178"/>
    <w:rsid w:val="00843EB9"/>
    <w:rsid w:val="009B52D0"/>
    <w:rsid w:val="009D6BED"/>
    <w:rsid w:val="00D15E44"/>
    <w:rsid w:val="00D6180F"/>
    <w:rsid w:val="00E92AD7"/>
    <w:rsid w:val="00F33838"/>
    <w:rsid w:val="00FC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3807"/>
  <w15:chartTrackingRefBased/>
  <w15:docId w15:val="{967A3655-EC69-4A02-972B-08A1FFE3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78"/>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5F2178"/>
    <w:pPr>
      <w:spacing w:after="0"/>
      <w:ind w:left="720"/>
      <w:contextualSpacing/>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ekaJurPHpxLYdA4e?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4</cp:revision>
  <dcterms:created xsi:type="dcterms:W3CDTF">2022-02-01T11:48:00Z</dcterms:created>
  <dcterms:modified xsi:type="dcterms:W3CDTF">2022-02-01T12:00:00Z</dcterms:modified>
</cp:coreProperties>
</file>