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F2E00" w14:textId="22C2CA29" w:rsidR="00D84251" w:rsidRPr="00527701" w:rsidRDefault="00F947C5" w:rsidP="00D84251">
      <w:pPr>
        <w:pStyle w:val="Title"/>
        <w:rPr>
          <w:rFonts w:ascii="Cambria" w:hAnsi="Cambria"/>
        </w:rPr>
      </w:pPr>
      <w:r w:rsidRPr="00527701">
        <w:rPr>
          <w:rFonts w:ascii="Cambria" w:hAnsi="Cambria"/>
        </w:rPr>
        <w:t xml:space="preserve">National </w:t>
      </w:r>
      <w:r w:rsidR="00A05994">
        <w:rPr>
          <w:rFonts w:ascii="Cambria" w:hAnsi="Cambria"/>
        </w:rPr>
        <w:t>5 Applications of</w:t>
      </w:r>
      <w:r w:rsidR="004A2517" w:rsidRPr="00527701">
        <w:rPr>
          <w:rFonts w:ascii="Cambria" w:hAnsi="Cambria"/>
        </w:rPr>
        <w:t xml:space="preserve"> </w:t>
      </w:r>
      <w:r w:rsidR="00F24630" w:rsidRPr="00527701">
        <w:rPr>
          <w:rFonts w:ascii="Cambria" w:hAnsi="Cambria"/>
        </w:rPr>
        <w:t>Mathematics</w:t>
      </w:r>
    </w:p>
    <w:p w14:paraId="3904A545" w14:textId="77777777" w:rsidR="006270A9" w:rsidRPr="00527701" w:rsidRDefault="00D84251" w:rsidP="00BF7136">
      <w:pPr>
        <w:pStyle w:val="Heading1"/>
        <w:spacing w:before="0" w:after="0"/>
        <w:rPr>
          <w:rFonts w:ascii="Cambria" w:hAnsi="Cambria" w:cs="Times New Roman"/>
        </w:rPr>
      </w:pPr>
      <w:r w:rsidRPr="00527701">
        <w:rPr>
          <w:rFonts w:ascii="Cambria" w:hAnsi="Cambria" w:cs="Times New Roman"/>
        </w:rPr>
        <w:t xml:space="preserve">Course Rationale </w:t>
      </w:r>
    </w:p>
    <w:p w14:paraId="2D3851A5" w14:textId="102BC558" w:rsidR="00553677" w:rsidRPr="00EF6E15" w:rsidRDefault="00553677" w:rsidP="00EF6E15">
      <w:pPr>
        <w:spacing w:after="0"/>
        <w:rPr>
          <w:rFonts w:ascii="Cambria" w:hAnsi="Cambria"/>
          <w:sz w:val="20"/>
          <w:szCs w:val="20"/>
          <w:shd w:val="clear" w:color="auto" w:fill="FCFCFD"/>
        </w:rPr>
      </w:pPr>
      <w:r w:rsidRPr="00EF6E15">
        <w:rPr>
          <w:rFonts w:ascii="Cambria" w:hAnsi="Cambria"/>
          <w:sz w:val="20"/>
          <w:szCs w:val="20"/>
          <w:shd w:val="clear" w:color="auto" w:fill="FCFCFD"/>
        </w:rPr>
        <w:t>This course explores the applications of mathematical techniques and skills in everyday situations including financial matters, statistics and measurement. The skills, knowledge and understanding you will learn on this course will support learning in other curriculum areas such as technology, health and wellbeing, science and social science. This is a challenging course and requires the ability to study independently. </w:t>
      </w:r>
    </w:p>
    <w:p w14:paraId="4C5ECB89" w14:textId="7E8AC86F" w:rsidR="00851210" w:rsidRPr="00527701" w:rsidRDefault="00974316" w:rsidP="00BF7136">
      <w:pPr>
        <w:pStyle w:val="Heading1"/>
        <w:spacing w:after="0"/>
        <w:rPr>
          <w:rFonts w:ascii="Cambria" w:hAnsi="Cambria" w:cs="Times New Roman"/>
        </w:rPr>
      </w:pPr>
      <w:r w:rsidRPr="00527701">
        <w:rPr>
          <w:rFonts w:ascii="Cambria" w:hAnsi="Cambria" w:cs="Times New Roman"/>
        </w:rPr>
        <w:t>Course Content and Assessment</w:t>
      </w:r>
    </w:p>
    <w:p w14:paraId="75A26324" w14:textId="77777777" w:rsidR="00553677" w:rsidRPr="00EF6E15" w:rsidRDefault="00BF7136" w:rsidP="00EF6E15">
      <w:pPr>
        <w:spacing w:after="0"/>
        <w:rPr>
          <w:rFonts w:ascii="Cambria" w:hAnsi="Cambria"/>
          <w:sz w:val="20"/>
          <w:szCs w:val="20"/>
        </w:rPr>
      </w:pPr>
      <w:r w:rsidRPr="00553677">
        <w:t xml:space="preserve"> </w:t>
      </w:r>
      <w:r w:rsidR="00553677" w:rsidRPr="00EF6E15">
        <w:rPr>
          <w:rFonts w:ascii="Cambria" w:hAnsi="Cambria"/>
          <w:sz w:val="20"/>
          <w:szCs w:val="20"/>
        </w:rPr>
        <w:t>The course comprises </w:t>
      </w:r>
      <w:r w:rsidR="00553677" w:rsidRPr="00EF6E15">
        <w:rPr>
          <w:rFonts w:ascii="Cambria" w:hAnsi="Cambria"/>
          <w:b/>
          <w:bCs/>
          <w:sz w:val="20"/>
          <w:szCs w:val="20"/>
        </w:rPr>
        <w:t>three</w:t>
      </w:r>
      <w:r w:rsidR="00553677" w:rsidRPr="00EF6E15">
        <w:rPr>
          <w:rFonts w:ascii="Cambria" w:hAnsi="Cambria"/>
          <w:sz w:val="20"/>
          <w:szCs w:val="20"/>
        </w:rPr>
        <w:t> areas of study.</w:t>
      </w:r>
    </w:p>
    <w:p w14:paraId="2B126CFB" w14:textId="2136E0D6" w:rsidR="00553677" w:rsidRDefault="00553677" w:rsidP="00EF6E15">
      <w:pPr>
        <w:pStyle w:val="ListParagraph"/>
        <w:numPr>
          <w:ilvl w:val="0"/>
          <w:numId w:val="30"/>
        </w:numPr>
        <w:spacing w:after="0"/>
        <w:rPr>
          <w:rFonts w:ascii="Cambria" w:eastAsia="Times New Roman" w:hAnsi="Cambria"/>
          <w:sz w:val="20"/>
          <w:szCs w:val="20"/>
          <w:lang w:val="en-GB" w:eastAsia="en-GB"/>
        </w:rPr>
      </w:pPr>
      <w:r w:rsidRPr="00EF6E15">
        <w:rPr>
          <w:rFonts w:ascii="Cambria" w:eastAsia="Times New Roman" w:hAnsi="Cambria"/>
          <w:b/>
          <w:bCs/>
          <w:sz w:val="20"/>
          <w:szCs w:val="20"/>
          <w:lang w:val="en-GB" w:eastAsia="en-GB"/>
        </w:rPr>
        <w:t>Managing Finance and Statistics</w:t>
      </w:r>
      <w:r w:rsidR="00EF6E15" w:rsidRPr="00EF6E15">
        <w:rPr>
          <w:rFonts w:ascii="Cambria" w:eastAsia="Times New Roman" w:hAnsi="Cambria"/>
          <w:sz w:val="20"/>
          <w:szCs w:val="20"/>
          <w:lang w:val="en-GB" w:eastAsia="en-GB"/>
        </w:rPr>
        <w:t xml:space="preserve"> - </w:t>
      </w:r>
      <w:r w:rsidRPr="00EF6E15">
        <w:rPr>
          <w:rFonts w:ascii="Cambria" w:eastAsia="Times New Roman" w:hAnsi="Cambria"/>
          <w:sz w:val="20"/>
          <w:szCs w:val="20"/>
          <w:lang w:val="en-GB" w:eastAsia="en-GB"/>
        </w:rPr>
        <w:t>You will:</w:t>
      </w:r>
      <w:r w:rsidR="00EF6E15" w:rsidRPr="00EF6E15">
        <w:rPr>
          <w:rFonts w:ascii="Cambria" w:eastAsia="Times New Roman" w:hAnsi="Cambria"/>
          <w:sz w:val="20"/>
          <w:szCs w:val="20"/>
          <w:lang w:val="en-GB" w:eastAsia="en-GB"/>
        </w:rPr>
        <w:t xml:space="preserve"> </w:t>
      </w:r>
      <w:r w:rsidRPr="00EF6E15">
        <w:rPr>
          <w:rFonts w:ascii="Cambria" w:eastAsiaTheme="majorEastAsia" w:hAnsi="Cambria" w:cstheme="majorBidi"/>
          <w:bCs/>
          <w:color w:val="1B3541"/>
          <w:sz w:val="20"/>
          <w:szCs w:val="20"/>
          <w:shd w:val="clear" w:color="auto" w:fill="FCFCFD"/>
        </w:rPr>
        <w:t>develop your reasoning and financial skills to manage finance and statistics in real-life situations</w:t>
      </w:r>
      <w:r w:rsidR="00EF6E15" w:rsidRPr="00EF6E15">
        <w:rPr>
          <w:rFonts w:ascii="Cambria" w:eastAsia="Times New Roman" w:hAnsi="Cambria"/>
          <w:sz w:val="20"/>
          <w:szCs w:val="20"/>
          <w:lang w:val="en-GB" w:eastAsia="en-GB"/>
        </w:rPr>
        <w:t xml:space="preserve"> </w:t>
      </w:r>
      <w:r w:rsidRPr="00EF6E15">
        <w:rPr>
          <w:rFonts w:ascii="Cambria" w:eastAsia="Times New Roman" w:hAnsi="Cambria"/>
          <w:sz w:val="20"/>
          <w:szCs w:val="20"/>
          <w:lang w:val="en-GB" w:eastAsia="en-GB"/>
        </w:rPr>
        <w:t>learn how to analyse financial positions, budget, and organise and present data to justify solutions and/or draw conclusions.</w:t>
      </w:r>
    </w:p>
    <w:p w14:paraId="515C3F38" w14:textId="77777777" w:rsidR="00EF6E15" w:rsidRPr="00EF6E15" w:rsidRDefault="00EF6E15" w:rsidP="00EF6E15">
      <w:pPr>
        <w:pStyle w:val="ListParagraph"/>
        <w:spacing w:after="0"/>
        <w:rPr>
          <w:rFonts w:ascii="Cambria" w:eastAsia="Times New Roman" w:hAnsi="Cambria"/>
          <w:sz w:val="20"/>
          <w:szCs w:val="20"/>
          <w:lang w:val="en-GB" w:eastAsia="en-GB"/>
        </w:rPr>
      </w:pPr>
    </w:p>
    <w:p w14:paraId="78387EBC" w14:textId="4DF9F0F4" w:rsidR="00553677" w:rsidRDefault="00553677" w:rsidP="00EF6E15">
      <w:pPr>
        <w:pStyle w:val="ListParagraph"/>
        <w:numPr>
          <w:ilvl w:val="0"/>
          <w:numId w:val="30"/>
        </w:numPr>
        <w:spacing w:after="0"/>
        <w:rPr>
          <w:rFonts w:ascii="Cambria" w:eastAsia="Times New Roman" w:hAnsi="Cambria"/>
          <w:sz w:val="20"/>
          <w:szCs w:val="20"/>
          <w:lang w:val="en-GB" w:eastAsia="en-GB"/>
        </w:rPr>
      </w:pPr>
      <w:r w:rsidRPr="00EF6E15">
        <w:rPr>
          <w:rFonts w:ascii="Cambria" w:eastAsia="Times New Roman" w:hAnsi="Cambria"/>
          <w:b/>
          <w:bCs/>
          <w:sz w:val="20"/>
          <w:szCs w:val="20"/>
          <w:lang w:val="en-GB" w:eastAsia="en-GB"/>
        </w:rPr>
        <w:t>Geometry and Measures</w:t>
      </w:r>
      <w:r w:rsidR="00EF6E15" w:rsidRPr="00EF6E15">
        <w:rPr>
          <w:rFonts w:ascii="Cambria" w:eastAsia="Times New Roman" w:hAnsi="Cambria"/>
          <w:sz w:val="20"/>
          <w:szCs w:val="20"/>
          <w:lang w:val="en-GB" w:eastAsia="en-GB"/>
        </w:rPr>
        <w:t xml:space="preserve"> - </w:t>
      </w:r>
      <w:r w:rsidRPr="00EF6E15">
        <w:rPr>
          <w:rFonts w:ascii="Cambria" w:eastAsia="Times New Roman" w:hAnsi="Cambria"/>
          <w:sz w:val="20"/>
          <w:szCs w:val="20"/>
          <w:lang w:val="en-GB" w:eastAsia="en-GB"/>
        </w:rPr>
        <w:t>You will:</w:t>
      </w:r>
      <w:r w:rsidR="00EF6E15" w:rsidRPr="00EF6E15">
        <w:rPr>
          <w:rFonts w:ascii="Cambria" w:eastAsia="Times New Roman" w:hAnsi="Cambria"/>
          <w:sz w:val="20"/>
          <w:szCs w:val="20"/>
          <w:lang w:val="en-GB" w:eastAsia="en-GB"/>
        </w:rPr>
        <w:t xml:space="preserve"> </w:t>
      </w:r>
      <w:r w:rsidRPr="00EF6E15">
        <w:rPr>
          <w:rFonts w:ascii="Cambria" w:eastAsia="Times New Roman" w:hAnsi="Cambria"/>
          <w:sz w:val="20"/>
          <w:szCs w:val="20"/>
          <w:lang w:val="en-GB" w:eastAsia="en-GB"/>
        </w:rPr>
        <w:t>develop you reasoning and geometric skills in real-life situations</w:t>
      </w:r>
      <w:r w:rsidR="00EF6E15">
        <w:rPr>
          <w:rFonts w:ascii="Cambria" w:eastAsia="Times New Roman" w:hAnsi="Cambria"/>
          <w:sz w:val="20"/>
          <w:szCs w:val="20"/>
          <w:lang w:val="en-GB" w:eastAsia="en-GB"/>
        </w:rPr>
        <w:t xml:space="preserve"> </w:t>
      </w:r>
      <w:r w:rsidRPr="00EF6E15">
        <w:rPr>
          <w:rFonts w:ascii="Cambria" w:eastAsia="Times New Roman" w:hAnsi="Cambria"/>
          <w:sz w:val="20"/>
          <w:szCs w:val="20"/>
          <w:lang w:val="en-GB" w:eastAsia="en-GB"/>
        </w:rPr>
        <w:t>learn how to analyse and use geometry and measures to identify and justify solutions to real-life problems. </w:t>
      </w:r>
    </w:p>
    <w:p w14:paraId="089DA6C6" w14:textId="77777777" w:rsidR="00EF6E15" w:rsidRPr="00EF6E15" w:rsidRDefault="00EF6E15" w:rsidP="00EF6E15">
      <w:pPr>
        <w:spacing w:after="0"/>
        <w:rPr>
          <w:rFonts w:ascii="Cambria" w:eastAsia="Times New Roman" w:hAnsi="Cambria"/>
          <w:sz w:val="20"/>
          <w:szCs w:val="20"/>
          <w:lang w:val="en-GB" w:eastAsia="en-GB"/>
        </w:rPr>
      </w:pPr>
    </w:p>
    <w:p w14:paraId="0B2FEA7E" w14:textId="5D5BF43F" w:rsidR="00553677" w:rsidRPr="00EF6E15" w:rsidRDefault="00553677" w:rsidP="00EF6E15">
      <w:pPr>
        <w:pStyle w:val="ListParagraph"/>
        <w:numPr>
          <w:ilvl w:val="0"/>
          <w:numId w:val="30"/>
        </w:numPr>
        <w:spacing w:after="0"/>
        <w:rPr>
          <w:rFonts w:ascii="Cambria" w:eastAsia="Times New Roman" w:hAnsi="Cambria"/>
          <w:sz w:val="20"/>
          <w:szCs w:val="20"/>
          <w:lang w:val="en-GB" w:eastAsia="en-GB"/>
        </w:rPr>
      </w:pPr>
      <w:r w:rsidRPr="00EF6E15">
        <w:rPr>
          <w:rFonts w:ascii="Cambria" w:eastAsia="Times New Roman" w:hAnsi="Cambria"/>
          <w:b/>
          <w:bCs/>
          <w:sz w:val="20"/>
          <w:szCs w:val="20"/>
          <w:lang w:val="en-GB" w:eastAsia="en-GB"/>
        </w:rPr>
        <w:t>Numeracy</w:t>
      </w:r>
      <w:r w:rsidR="00EF6E15" w:rsidRPr="00EF6E15">
        <w:rPr>
          <w:rFonts w:ascii="Cambria" w:eastAsia="Times New Roman" w:hAnsi="Cambria"/>
          <w:sz w:val="20"/>
          <w:szCs w:val="20"/>
          <w:lang w:val="en-GB" w:eastAsia="en-GB"/>
        </w:rPr>
        <w:t xml:space="preserve"> - </w:t>
      </w:r>
      <w:r w:rsidRPr="00EF6E15">
        <w:rPr>
          <w:rFonts w:ascii="Cambria" w:eastAsia="Times New Roman" w:hAnsi="Cambria"/>
          <w:sz w:val="20"/>
          <w:szCs w:val="20"/>
          <w:lang w:val="en-GB" w:eastAsia="en-GB"/>
        </w:rPr>
        <w:t>You will:</w:t>
      </w:r>
      <w:r w:rsidR="00EF6E15" w:rsidRPr="00EF6E15">
        <w:rPr>
          <w:rFonts w:ascii="Cambria" w:eastAsia="Times New Roman" w:hAnsi="Cambria"/>
          <w:sz w:val="20"/>
          <w:szCs w:val="20"/>
          <w:lang w:val="en-GB" w:eastAsia="en-GB"/>
        </w:rPr>
        <w:t xml:space="preserve"> </w:t>
      </w:r>
      <w:r w:rsidRPr="00EF6E15">
        <w:rPr>
          <w:rFonts w:ascii="Cambria" w:eastAsia="Times New Roman" w:hAnsi="Cambria"/>
          <w:sz w:val="20"/>
          <w:szCs w:val="20"/>
          <w:lang w:val="en-GB" w:eastAsia="en-GB"/>
        </w:rPr>
        <w:t>develop your numerical and information-handling skills to solve real-life problems involving number, money, time and measurement</w:t>
      </w:r>
      <w:r w:rsidR="00EF6E15" w:rsidRPr="00EF6E15">
        <w:rPr>
          <w:rFonts w:ascii="Cambria" w:eastAsia="Times New Roman" w:hAnsi="Cambria"/>
          <w:sz w:val="20"/>
          <w:szCs w:val="20"/>
          <w:lang w:val="en-GB" w:eastAsia="en-GB"/>
        </w:rPr>
        <w:t xml:space="preserve"> </w:t>
      </w:r>
      <w:r w:rsidRPr="00EF6E15">
        <w:rPr>
          <w:rFonts w:ascii="Cambria" w:eastAsia="Times New Roman" w:hAnsi="Cambria"/>
          <w:sz w:val="20"/>
          <w:szCs w:val="20"/>
          <w:lang w:val="en-GB" w:eastAsia="en-GB"/>
        </w:rPr>
        <w:t>interpret graphical data and use your knowledge of probability to solve real-life problems involving money, time and measurement.</w:t>
      </w:r>
      <w:r w:rsidR="00EF6E15" w:rsidRPr="00EF6E15">
        <w:rPr>
          <w:rFonts w:ascii="Cambria" w:eastAsia="Times New Roman" w:hAnsi="Cambria"/>
          <w:sz w:val="20"/>
          <w:szCs w:val="20"/>
          <w:lang w:val="en-GB" w:eastAsia="en-GB"/>
        </w:rPr>
        <w:t xml:space="preserve"> </w:t>
      </w:r>
      <w:r w:rsidRPr="00EF6E15">
        <w:rPr>
          <w:rFonts w:ascii="Cambria" w:eastAsia="Times New Roman" w:hAnsi="Cambria"/>
          <w:sz w:val="20"/>
          <w:szCs w:val="20"/>
          <w:lang w:val="en-GB" w:eastAsia="en-GB"/>
        </w:rPr>
        <w:t>learn how to use your solutions to make and justify decisions.</w:t>
      </w:r>
    </w:p>
    <w:p w14:paraId="0C81957A" w14:textId="484390A8" w:rsidR="00F24630" w:rsidRPr="00EF6E15" w:rsidRDefault="00F24630" w:rsidP="00EF6E15">
      <w:pPr>
        <w:spacing w:after="0"/>
        <w:rPr>
          <w:rFonts w:ascii="Cambria" w:eastAsia="Calibri" w:hAnsi="Cambria" w:cs="Times New Roman"/>
          <w:color w:val="auto"/>
          <w:sz w:val="20"/>
          <w:szCs w:val="20"/>
          <w:lang w:val="en-GB" w:eastAsia="en-US"/>
        </w:rPr>
      </w:pPr>
      <w:r w:rsidRPr="00EF6E15">
        <w:rPr>
          <w:rFonts w:ascii="Cambria" w:eastAsia="Calibri" w:hAnsi="Cambria" w:cs="Times New Roman"/>
          <w:color w:val="auto"/>
          <w:sz w:val="20"/>
          <w:szCs w:val="20"/>
          <w:lang w:val="en-GB" w:eastAsia="en-US"/>
        </w:rPr>
        <w:t xml:space="preserve"> </w:t>
      </w:r>
    </w:p>
    <w:p w14:paraId="62501048" w14:textId="77777777" w:rsidR="00F24630" w:rsidRPr="00EF6E15" w:rsidRDefault="00F24630" w:rsidP="00EF6E15">
      <w:pPr>
        <w:spacing w:after="0"/>
        <w:rPr>
          <w:rFonts w:ascii="Cambria" w:eastAsia="Calibri" w:hAnsi="Cambria" w:cs="Times New Roman"/>
          <w:color w:val="auto"/>
          <w:sz w:val="20"/>
          <w:szCs w:val="20"/>
          <w:lang w:val="en-GB" w:eastAsia="en-US"/>
        </w:rPr>
      </w:pPr>
    </w:p>
    <w:p w14:paraId="348D8561" w14:textId="77777777" w:rsidR="00F24630" w:rsidRPr="00EF6E15" w:rsidRDefault="00F24630" w:rsidP="00EF6E15">
      <w:pPr>
        <w:spacing w:after="0"/>
        <w:rPr>
          <w:rFonts w:ascii="Cambria" w:eastAsia="Calibri" w:hAnsi="Cambria" w:cs="Times New Roman"/>
          <w:b/>
          <w:color w:val="auto"/>
          <w:sz w:val="20"/>
          <w:szCs w:val="20"/>
          <w:lang w:val="en-GB" w:eastAsia="en-US"/>
        </w:rPr>
      </w:pPr>
      <w:r w:rsidRPr="00EF6E15">
        <w:rPr>
          <w:rFonts w:ascii="Cambria" w:eastAsia="Calibri" w:hAnsi="Cambria" w:cs="Times New Roman"/>
          <w:b/>
          <w:color w:val="auto"/>
          <w:sz w:val="20"/>
          <w:szCs w:val="20"/>
          <w:lang w:val="en-GB" w:eastAsia="en-US"/>
        </w:rPr>
        <w:t>Conditions of award:-</w:t>
      </w:r>
    </w:p>
    <w:p w14:paraId="30F6006D" w14:textId="16DAED8A" w:rsidR="00553677" w:rsidRDefault="00553677" w:rsidP="00EF6E15">
      <w:pPr>
        <w:spacing w:after="0"/>
        <w:rPr>
          <w:rFonts w:ascii="Cambria" w:eastAsia="Times New Roman" w:hAnsi="Cambria"/>
          <w:sz w:val="20"/>
          <w:szCs w:val="20"/>
          <w:lang w:val="en-GB" w:eastAsia="en-GB"/>
        </w:rPr>
      </w:pPr>
      <w:r w:rsidRPr="00EF6E15">
        <w:rPr>
          <w:rFonts w:ascii="Cambria" w:eastAsia="Times New Roman" w:hAnsi="Cambria"/>
          <w:sz w:val="20"/>
          <w:szCs w:val="20"/>
          <w:lang w:val="en-GB" w:eastAsia="en-GB"/>
        </w:rPr>
        <w:t>The course assessment has </w:t>
      </w:r>
      <w:r w:rsidRPr="00EF6E15">
        <w:rPr>
          <w:rFonts w:ascii="Cambria" w:eastAsia="Times New Roman" w:hAnsi="Cambria"/>
          <w:b/>
          <w:bCs/>
          <w:sz w:val="20"/>
          <w:szCs w:val="20"/>
          <w:lang w:val="en-GB" w:eastAsia="en-GB"/>
        </w:rPr>
        <w:t>two </w:t>
      </w:r>
      <w:r w:rsidRPr="00EF6E15">
        <w:rPr>
          <w:rFonts w:ascii="Cambria" w:eastAsia="Times New Roman" w:hAnsi="Cambria"/>
          <w:sz w:val="20"/>
          <w:szCs w:val="20"/>
          <w:lang w:val="en-GB" w:eastAsia="en-GB"/>
        </w:rPr>
        <w:t>components </w:t>
      </w:r>
      <w:r w:rsidRPr="00EF6E15">
        <w:rPr>
          <w:rFonts w:ascii="Cambria" w:eastAsia="Times New Roman" w:hAnsi="Cambria"/>
          <w:b/>
          <w:bCs/>
          <w:sz w:val="20"/>
          <w:szCs w:val="20"/>
          <w:lang w:val="en-GB" w:eastAsia="en-GB"/>
        </w:rPr>
        <w:t>totalling 110 marks</w:t>
      </w:r>
      <w:r w:rsidRPr="00EF6E15">
        <w:rPr>
          <w:rFonts w:ascii="Cambria" w:eastAsia="Times New Roman" w:hAnsi="Cambria"/>
          <w:sz w:val="20"/>
          <w:szCs w:val="20"/>
          <w:lang w:val="en-GB" w:eastAsia="en-GB"/>
        </w:rPr>
        <w:t>:</w:t>
      </w:r>
    </w:p>
    <w:p w14:paraId="67D77609" w14:textId="77777777" w:rsidR="00EF6E15" w:rsidRPr="00EF6E15" w:rsidRDefault="00EF6E15" w:rsidP="00EF6E15">
      <w:pPr>
        <w:spacing w:after="0"/>
        <w:rPr>
          <w:rFonts w:ascii="Cambria" w:eastAsia="Times New Roman" w:hAnsi="Cambria"/>
          <w:sz w:val="20"/>
          <w:szCs w:val="20"/>
          <w:lang w:val="en-GB" w:eastAsia="en-GB"/>
        </w:rPr>
      </w:pPr>
    </w:p>
    <w:p w14:paraId="687B2120" w14:textId="77777777" w:rsidR="00553677" w:rsidRPr="00EF6E15" w:rsidRDefault="00553677" w:rsidP="00EF6E15">
      <w:pPr>
        <w:pStyle w:val="ListParagraph"/>
        <w:numPr>
          <w:ilvl w:val="0"/>
          <w:numId w:val="31"/>
        </w:numPr>
        <w:spacing w:after="0"/>
        <w:rPr>
          <w:rFonts w:ascii="Cambria" w:eastAsia="Times New Roman" w:hAnsi="Cambria"/>
          <w:sz w:val="20"/>
          <w:szCs w:val="20"/>
          <w:lang w:val="en-GB" w:eastAsia="en-GB"/>
        </w:rPr>
      </w:pPr>
      <w:r w:rsidRPr="00EF6E15">
        <w:rPr>
          <w:rFonts w:ascii="Cambria" w:eastAsia="Times New Roman" w:hAnsi="Cambria"/>
          <w:sz w:val="20"/>
          <w:szCs w:val="20"/>
          <w:lang w:val="en-GB" w:eastAsia="en-GB"/>
        </w:rPr>
        <w:t>Component 1: question paper 1 (non calculator) – worth 45 marks</w:t>
      </w:r>
    </w:p>
    <w:p w14:paraId="34DEFE37" w14:textId="6B8350C8" w:rsidR="00EF6E15" w:rsidRDefault="00553677" w:rsidP="00EF6E15">
      <w:pPr>
        <w:pStyle w:val="ListParagraph"/>
        <w:numPr>
          <w:ilvl w:val="0"/>
          <w:numId w:val="31"/>
        </w:numPr>
        <w:spacing w:after="0"/>
        <w:rPr>
          <w:rFonts w:ascii="Cambria" w:eastAsia="Times New Roman" w:hAnsi="Cambria"/>
          <w:sz w:val="20"/>
          <w:szCs w:val="20"/>
          <w:lang w:val="en-GB" w:eastAsia="en-GB"/>
        </w:rPr>
      </w:pPr>
      <w:r w:rsidRPr="00EF6E15">
        <w:rPr>
          <w:rFonts w:ascii="Cambria" w:eastAsia="Times New Roman" w:hAnsi="Cambria"/>
          <w:sz w:val="20"/>
          <w:szCs w:val="20"/>
          <w:lang w:val="en-GB" w:eastAsia="en-GB"/>
        </w:rPr>
        <w:t>Component 2: question paper 2 – worth 65 marks.</w:t>
      </w:r>
    </w:p>
    <w:p w14:paraId="27BEE784" w14:textId="77777777" w:rsidR="00EF6E15" w:rsidRPr="00EF6E15" w:rsidRDefault="00EF6E15" w:rsidP="00EF6E15">
      <w:pPr>
        <w:spacing w:after="0"/>
        <w:rPr>
          <w:rFonts w:ascii="Cambria" w:eastAsia="Times New Roman" w:hAnsi="Cambria"/>
          <w:sz w:val="20"/>
          <w:szCs w:val="20"/>
          <w:lang w:val="en-GB" w:eastAsia="en-GB"/>
        </w:rPr>
      </w:pPr>
    </w:p>
    <w:p w14:paraId="1E997AB2" w14:textId="77777777" w:rsidR="00553677" w:rsidRPr="00EF6E15" w:rsidRDefault="00553677" w:rsidP="00EF6E15">
      <w:pPr>
        <w:spacing w:after="0"/>
        <w:rPr>
          <w:rFonts w:ascii="Cambria" w:eastAsia="Times New Roman" w:hAnsi="Cambria"/>
          <w:sz w:val="20"/>
          <w:szCs w:val="20"/>
          <w:lang w:val="en-GB" w:eastAsia="en-GB"/>
        </w:rPr>
      </w:pPr>
      <w:r w:rsidRPr="00EF6E15">
        <w:rPr>
          <w:rFonts w:ascii="Cambria" w:eastAsia="Times New Roman" w:hAnsi="Cambria"/>
          <w:sz w:val="20"/>
          <w:szCs w:val="20"/>
          <w:lang w:val="en-GB" w:eastAsia="en-GB"/>
        </w:rPr>
        <w:t>The question papers will be set and marked externally by the Scottish Qualifications Authority (SQA).</w:t>
      </w:r>
    </w:p>
    <w:p w14:paraId="0104D210" w14:textId="77777777" w:rsidR="00553677" w:rsidRPr="00EF6E15" w:rsidRDefault="00553677" w:rsidP="00EF6E15">
      <w:pPr>
        <w:spacing w:after="0"/>
        <w:rPr>
          <w:rFonts w:ascii="Cambria" w:eastAsia="Times New Roman" w:hAnsi="Cambria"/>
          <w:sz w:val="20"/>
          <w:szCs w:val="20"/>
          <w:lang w:val="en-GB" w:eastAsia="en-GB"/>
        </w:rPr>
      </w:pPr>
      <w:r w:rsidRPr="00EF6E15">
        <w:rPr>
          <w:rFonts w:ascii="Cambria" w:eastAsia="Times New Roman" w:hAnsi="Cambria"/>
          <w:sz w:val="20"/>
          <w:szCs w:val="20"/>
          <w:lang w:val="en-GB" w:eastAsia="en-GB"/>
        </w:rPr>
        <w:t>The grade awarded is based on the total marks achieved across all course assessment components.</w:t>
      </w:r>
    </w:p>
    <w:p w14:paraId="7D98D9B8" w14:textId="58B92958" w:rsidR="00F24630" w:rsidRPr="00EF6E15" w:rsidRDefault="00553677" w:rsidP="00EF6E15">
      <w:pPr>
        <w:spacing w:after="0"/>
        <w:rPr>
          <w:rFonts w:ascii="Cambria" w:eastAsia="Times New Roman" w:hAnsi="Cambria"/>
          <w:sz w:val="20"/>
          <w:szCs w:val="20"/>
          <w:lang w:val="en-GB" w:eastAsia="en-GB"/>
        </w:rPr>
      </w:pPr>
      <w:r w:rsidRPr="00EF6E15">
        <w:rPr>
          <w:rFonts w:ascii="Cambria" w:eastAsia="Times New Roman" w:hAnsi="Cambria"/>
          <w:sz w:val="20"/>
          <w:szCs w:val="20"/>
          <w:lang w:val="en-GB" w:eastAsia="en-GB"/>
        </w:rPr>
        <w:t>The course assessment is graded A–D</w:t>
      </w:r>
    </w:p>
    <w:p w14:paraId="15F06513" w14:textId="7BDCCD09" w:rsidR="000B6105" w:rsidRPr="00527701" w:rsidRDefault="000B6105" w:rsidP="00BF7136">
      <w:pPr>
        <w:pStyle w:val="Heading1"/>
        <w:spacing w:after="0"/>
        <w:rPr>
          <w:rFonts w:ascii="Cambria" w:hAnsi="Cambria" w:cs="Times New Roman"/>
        </w:rPr>
      </w:pPr>
      <w:r w:rsidRPr="00527701">
        <w:rPr>
          <w:rFonts w:ascii="Cambria" w:hAnsi="Cambria" w:cs="Times New Roman"/>
        </w:rPr>
        <w:t>C</w:t>
      </w:r>
      <w:r w:rsidR="0087040F" w:rsidRPr="00527701">
        <w:rPr>
          <w:rFonts w:ascii="Cambria" w:hAnsi="Cambria" w:cs="Times New Roman"/>
        </w:rPr>
        <w:t>ourse Assessments Structure</w:t>
      </w:r>
    </w:p>
    <w:p w14:paraId="7F44E3C5" w14:textId="7C203F67" w:rsidR="00BF7136" w:rsidRPr="00EF6E15" w:rsidRDefault="00527701" w:rsidP="00EF6E15">
      <w:pPr>
        <w:spacing w:after="0"/>
        <w:rPr>
          <w:rFonts w:ascii="Cambria" w:hAnsi="Cambria" w:cs="Times New Roman"/>
          <w:sz w:val="20"/>
          <w:szCs w:val="20"/>
        </w:rPr>
      </w:pPr>
      <w:r w:rsidRPr="00EF6E15">
        <w:rPr>
          <w:rFonts w:ascii="Cambria" w:hAnsi="Cambria"/>
          <w:sz w:val="20"/>
          <w:szCs w:val="20"/>
        </w:rPr>
        <w:t>Learners could be given short or extended response tests online or on paper which covers the Outcomes and Assessment Standards for each Unit. Where possible all questions should be set within realistic and relevant contexts for the learners and could include a mix of short and extended response questions.</w:t>
      </w:r>
      <w:r w:rsidR="00BF7136" w:rsidRPr="00EF6E15">
        <w:rPr>
          <w:rFonts w:ascii="Cambria" w:hAnsi="Cambria" w:cs="Times New Roman"/>
          <w:sz w:val="20"/>
          <w:szCs w:val="20"/>
        </w:rPr>
        <w:br/>
      </w:r>
    </w:p>
    <w:p w14:paraId="279D0489" w14:textId="19142576" w:rsidR="00F24630" w:rsidRPr="00F24630" w:rsidRDefault="00B75434" w:rsidP="00F24630">
      <w:pPr>
        <w:pStyle w:val="Heading1"/>
        <w:spacing w:after="0"/>
        <w:rPr>
          <w:rFonts w:ascii="Cambria" w:hAnsi="Cambria" w:cs="Times New Roman"/>
        </w:rPr>
      </w:pPr>
      <w:r w:rsidRPr="00527701">
        <w:rPr>
          <w:rFonts w:ascii="Cambria" w:hAnsi="Cambria" w:cs="Times New Roman"/>
        </w:rPr>
        <w:t>Progression</w:t>
      </w:r>
    </w:p>
    <w:p w14:paraId="188162DD" w14:textId="02EF3C78" w:rsidR="00BF7136" w:rsidRPr="00EF6E15" w:rsidRDefault="00F24630" w:rsidP="00EF6E15">
      <w:pPr>
        <w:spacing w:after="0"/>
        <w:rPr>
          <w:rFonts w:ascii="Cambria" w:hAnsi="Cambria"/>
          <w:sz w:val="20"/>
          <w:szCs w:val="20"/>
          <w:lang w:val="en-GB" w:eastAsia="en-US"/>
        </w:rPr>
      </w:pPr>
      <w:r w:rsidRPr="00EF6E15">
        <w:rPr>
          <w:rFonts w:ascii="Cambria" w:hAnsi="Cambria"/>
          <w:sz w:val="20"/>
          <w:szCs w:val="20"/>
          <w:lang w:val="en-GB" w:eastAsia="en-US"/>
        </w:rPr>
        <w:t xml:space="preserve">Pupils from here should consider doing </w:t>
      </w:r>
      <w:r w:rsidR="008F0B0E" w:rsidRPr="00EF6E15">
        <w:rPr>
          <w:rFonts w:ascii="Cambria" w:hAnsi="Cambria"/>
          <w:sz w:val="20"/>
          <w:szCs w:val="20"/>
          <w:lang w:val="en-GB" w:eastAsia="en-US"/>
        </w:rPr>
        <w:t>Higher Applications of Maths or</w:t>
      </w:r>
      <w:r w:rsidRPr="00EF6E15">
        <w:rPr>
          <w:rFonts w:ascii="Cambria" w:hAnsi="Cambria"/>
          <w:sz w:val="20"/>
          <w:szCs w:val="20"/>
          <w:lang w:val="en-GB" w:eastAsia="en-US"/>
        </w:rPr>
        <w:t xml:space="preserve"> National 5 Maths</w:t>
      </w:r>
      <w:r w:rsidR="00EF6E15">
        <w:rPr>
          <w:rFonts w:ascii="Cambria" w:hAnsi="Cambria"/>
          <w:sz w:val="20"/>
          <w:szCs w:val="20"/>
          <w:lang w:val="en-GB" w:eastAsia="en-US"/>
        </w:rPr>
        <w:t xml:space="preserve">. </w:t>
      </w:r>
      <w:r w:rsidR="00527701" w:rsidRPr="00EF6E15">
        <w:rPr>
          <w:rFonts w:ascii="Cambria" w:hAnsi="Cambria"/>
          <w:sz w:val="20"/>
          <w:szCs w:val="20"/>
        </w:rPr>
        <w:t>Mathematics has applications in many subject areas, and skills developed in this Course could support progression in other curriculum areas. These skills can also support progression into Skills for Work Courses, National Progression Awards, National Certificate Group Awards, and employment</w:t>
      </w:r>
    </w:p>
    <w:p w14:paraId="2C3B22FC" w14:textId="6CE96D36" w:rsidR="00B75434" w:rsidRPr="00EF6E15" w:rsidRDefault="00516E90" w:rsidP="00EF6E15">
      <w:pPr>
        <w:pStyle w:val="Heading1"/>
        <w:rPr>
          <w:rFonts w:ascii="Cambria" w:hAnsi="Cambria" w:cs="Times New Roman"/>
        </w:rPr>
      </w:pPr>
      <w:r w:rsidRPr="00527701">
        <w:rPr>
          <w:rFonts w:ascii="Cambria" w:hAnsi="Cambria" w:cs="Times New Roman"/>
        </w:rPr>
        <w:t>Career Pathway</w:t>
      </w:r>
      <w:r w:rsidR="00EF4945" w:rsidRPr="00527701">
        <w:rPr>
          <w:rFonts w:ascii="Cambria" w:hAnsi="Cambria" w:cs="Times New Roman"/>
        </w:rPr>
        <w:t>s</w:t>
      </w:r>
      <w:r w:rsidR="00EF6E15">
        <w:rPr>
          <w:rFonts w:ascii="Cambria" w:hAnsi="Cambria" w:cs="Times New Roman"/>
        </w:rPr>
        <w:t xml:space="preserve"> - </w:t>
      </w:r>
      <w:r w:rsidR="008F0B0E" w:rsidRPr="00EF6E15">
        <w:rPr>
          <w:b w:val="0"/>
          <w:bCs/>
          <w:color w:val="auto"/>
          <w:sz w:val="20"/>
          <w:szCs w:val="20"/>
        </w:rPr>
        <w:t>Buying, Selling and Related Work</w:t>
      </w:r>
      <w:r w:rsidR="00EF6E15" w:rsidRPr="00EF6E15">
        <w:rPr>
          <w:b w:val="0"/>
          <w:bCs/>
          <w:color w:val="auto"/>
          <w:sz w:val="20"/>
          <w:szCs w:val="20"/>
        </w:rPr>
        <w:t xml:space="preserve">, </w:t>
      </w:r>
      <w:r w:rsidR="008F0B0E" w:rsidRPr="00EF6E15">
        <w:rPr>
          <w:b w:val="0"/>
          <w:bCs/>
          <w:color w:val="auto"/>
          <w:sz w:val="20"/>
          <w:szCs w:val="20"/>
        </w:rPr>
        <w:t>Computing and ICT</w:t>
      </w:r>
      <w:r w:rsidR="00EF6E15" w:rsidRPr="00EF6E15">
        <w:rPr>
          <w:b w:val="0"/>
          <w:bCs/>
          <w:color w:val="auto"/>
          <w:sz w:val="20"/>
          <w:szCs w:val="20"/>
        </w:rPr>
        <w:t xml:space="preserve">, </w:t>
      </w:r>
      <w:r w:rsidR="008F0B0E" w:rsidRPr="00EF6E15">
        <w:rPr>
          <w:b w:val="0"/>
          <w:bCs/>
          <w:color w:val="auto"/>
          <w:sz w:val="20"/>
          <w:szCs w:val="20"/>
        </w:rPr>
        <w:t>Engineering</w:t>
      </w:r>
      <w:r w:rsidR="00EF6E15" w:rsidRPr="00EF6E15">
        <w:rPr>
          <w:b w:val="0"/>
          <w:bCs/>
          <w:color w:val="auto"/>
          <w:sz w:val="20"/>
          <w:szCs w:val="20"/>
        </w:rPr>
        <w:t xml:space="preserve">, </w:t>
      </w:r>
      <w:r w:rsidR="008F0B0E" w:rsidRPr="00EF6E15">
        <w:rPr>
          <w:b w:val="0"/>
          <w:bCs/>
          <w:color w:val="auto"/>
          <w:sz w:val="20"/>
          <w:szCs w:val="20"/>
        </w:rPr>
        <w:t>Finance</w:t>
      </w:r>
      <w:r w:rsidR="00EF6E15" w:rsidRPr="00EF6E15">
        <w:rPr>
          <w:b w:val="0"/>
          <w:bCs/>
          <w:color w:val="auto"/>
          <w:sz w:val="20"/>
          <w:szCs w:val="20"/>
        </w:rPr>
        <w:t xml:space="preserve">, </w:t>
      </w:r>
      <w:r w:rsidR="008F0B0E" w:rsidRPr="00EF6E15">
        <w:rPr>
          <w:b w:val="0"/>
          <w:bCs/>
          <w:color w:val="auto"/>
          <w:sz w:val="20"/>
          <w:szCs w:val="20"/>
        </w:rPr>
        <w:t>Science and Maths</w:t>
      </w:r>
      <w:r w:rsidR="00EF6E15" w:rsidRPr="00EF6E15">
        <w:rPr>
          <w:b w:val="0"/>
          <w:bCs/>
          <w:color w:val="auto"/>
          <w:sz w:val="20"/>
          <w:szCs w:val="20"/>
        </w:rPr>
        <w:t xml:space="preserve">, </w:t>
      </w:r>
      <w:r w:rsidR="008F0B0E" w:rsidRPr="00EF6E15">
        <w:rPr>
          <w:b w:val="0"/>
          <w:bCs/>
          <w:color w:val="auto"/>
          <w:sz w:val="20"/>
          <w:szCs w:val="20"/>
        </w:rPr>
        <w:t>Teaching and Classroom Support</w:t>
      </w:r>
      <w:r w:rsidR="00EF6E15" w:rsidRPr="00EF6E15">
        <w:rPr>
          <w:b w:val="0"/>
          <w:bCs/>
          <w:color w:val="auto"/>
          <w:sz w:val="20"/>
          <w:szCs w:val="20"/>
        </w:rPr>
        <w:t xml:space="preserve">, </w:t>
      </w:r>
      <w:r w:rsidR="008F0B0E" w:rsidRPr="00EF6E15">
        <w:rPr>
          <w:b w:val="0"/>
          <w:bCs/>
          <w:color w:val="auto"/>
          <w:sz w:val="20"/>
          <w:szCs w:val="20"/>
        </w:rPr>
        <w:t>Transport and Distribution</w:t>
      </w:r>
    </w:p>
    <w:sectPr w:rsidR="00B75434" w:rsidRPr="00EF6E15" w:rsidSect="006403E1">
      <w:footerReference w:type="default" r:id="rId11"/>
      <w:pgSz w:w="12240" w:h="15840"/>
      <w:pgMar w:top="397" w:right="794" w:bottom="397" w:left="79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E973A" w14:textId="77777777" w:rsidR="00E32F2E" w:rsidRDefault="00E32F2E">
      <w:pPr>
        <w:spacing w:after="0"/>
      </w:pPr>
      <w:r>
        <w:separator/>
      </w:r>
    </w:p>
  </w:endnote>
  <w:endnote w:type="continuationSeparator" w:id="0">
    <w:p w14:paraId="2C129CF7" w14:textId="77777777" w:rsidR="00E32F2E" w:rsidRDefault="00E32F2E">
      <w:pPr>
        <w:spacing w:after="0"/>
      </w:pPr>
      <w:r>
        <w:continuationSeparator/>
      </w:r>
    </w:p>
  </w:endnote>
  <w:endnote w:type="continuationNotice" w:id="1">
    <w:p w14:paraId="1EC2589E" w14:textId="77777777" w:rsidR="00E32F2E" w:rsidRDefault="00E32F2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PMincho"/>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2154EC1C00AD4A9F8F8336D5D95C5A45"/>
      </w:placeholder>
      <w:temporary/>
      <w:showingPlcHdr/>
    </w:sdtPr>
    <w:sdtEndPr/>
    <w:sdtContent>
      <w:p w14:paraId="405C2CFE" w14:textId="77777777" w:rsidR="000B6105" w:rsidRDefault="000B6105">
        <w:pPr>
          <w:pStyle w:val="Footer"/>
        </w:pPr>
        <w:r>
          <w:t>[Type here]</w:t>
        </w:r>
      </w:p>
    </w:sdtContent>
  </w:sdt>
  <w:p w14:paraId="2B36D7E1" w14:textId="77777777" w:rsidR="000B6105" w:rsidRDefault="000B6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BAC5A" w14:textId="77777777" w:rsidR="00E32F2E" w:rsidRDefault="00E32F2E">
      <w:pPr>
        <w:spacing w:after="0"/>
      </w:pPr>
      <w:r>
        <w:separator/>
      </w:r>
    </w:p>
  </w:footnote>
  <w:footnote w:type="continuationSeparator" w:id="0">
    <w:p w14:paraId="14FE54A5" w14:textId="77777777" w:rsidR="00E32F2E" w:rsidRDefault="00E32F2E">
      <w:pPr>
        <w:spacing w:after="0"/>
      </w:pPr>
      <w:r>
        <w:continuationSeparator/>
      </w:r>
    </w:p>
  </w:footnote>
  <w:footnote w:type="continuationNotice" w:id="1">
    <w:p w14:paraId="732CB54E" w14:textId="77777777" w:rsidR="00E32F2E" w:rsidRDefault="00E32F2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6D96511"/>
    <w:multiLevelType w:val="multilevel"/>
    <w:tmpl w:val="3768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3"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C5911ED"/>
    <w:multiLevelType w:val="multilevel"/>
    <w:tmpl w:val="BBD2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66F10AA"/>
    <w:multiLevelType w:val="multilevel"/>
    <w:tmpl w:val="F15A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47465E"/>
    <w:multiLevelType w:val="hybridMultilevel"/>
    <w:tmpl w:val="82BCF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C26811"/>
    <w:multiLevelType w:val="multilevel"/>
    <w:tmpl w:val="4AF6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46458AA"/>
    <w:multiLevelType w:val="hybridMultilevel"/>
    <w:tmpl w:val="637E3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5" w15:restartNumberingAfterBreak="0">
    <w:nsid w:val="70F3645E"/>
    <w:multiLevelType w:val="multilevel"/>
    <w:tmpl w:val="647E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FBD4641"/>
    <w:multiLevelType w:val="hybridMultilevel"/>
    <w:tmpl w:val="F640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num>
  <w:num w:numId="15">
    <w:abstractNumId w:val="21"/>
  </w:num>
  <w:num w:numId="16">
    <w:abstractNumId w:val="13"/>
  </w:num>
  <w:num w:numId="17">
    <w:abstractNumId w:val="18"/>
  </w:num>
  <w:num w:numId="18">
    <w:abstractNumId w:val="11"/>
  </w:num>
  <w:num w:numId="19">
    <w:abstractNumId w:val="26"/>
  </w:num>
  <w:num w:numId="20">
    <w:abstractNumId w:val="22"/>
  </w:num>
  <w:num w:numId="21">
    <w:abstractNumId w:val="12"/>
  </w:num>
  <w:num w:numId="22">
    <w:abstractNumId w:val="16"/>
  </w:num>
  <w:num w:numId="23">
    <w:abstractNumId w:val="24"/>
  </w:num>
  <w:num w:numId="24">
    <w:abstractNumId w:val="15"/>
  </w:num>
  <w:num w:numId="25">
    <w:abstractNumId w:val="23"/>
  </w:num>
  <w:num w:numId="26">
    <w:abstractNumId w:val="20"/>
  </w:num>
  <w:num w:numId="27">
    <w:abstractNumId w:val="25"/>
  </w:num>
  <w:num w:numId="28">
    <w:abstractNumId w:val="17"/>
  </w:num>
  <w:num w:numId="29">
    <w:abstractNumId w:val="10"/>
  </w:num>
  <w:num w:numId="30">
    <w:abstractNumId w:val="1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251"/>
    <w:rsid w:val="0001067A"/>
    <w:rsid w:val="00024989"/>
    <w:rsid w:val="000555C2"/>
    <w:rsid w:val="000A4F59"/>
    <w:rsid w:val="000B6105"/>
    <w:rsid w:val="00141A4C"/>
    <w:rsid w:val="00167E7A"/>
    <w:rsid w:val="001B29CF"/>
    <w:rsid w:val="0028220F"/>
    <w:rsid w:val="0031233F"/>
    <w:rsid w:val="003569CE"/>
    <w:rsid w:val="00356C14"/>
    <w:rsid w:val="003731FB"/>
    <w:rsid w:val="003A42E9"/>
    <w:rsid w:val="003E10D9"/>
    <w:rsid w:val="0041402E"/>
    <w:rsid w:val="00446041"/>
    <w:rsid w:val="004A2517"/>
    <w:rsid w:val="00516E90"/>
    <w:rsid w:val="00527701"/>
    <w:rsid w:val="005463E8"/>
    <w:rsid w:val="00553677"/>
    <w:rsid w:val="00617B26"/>
    <w:rsid w:val="006270A9"/>
    <w:rsid w:val="006403E1"/>
    <w:rsid w:val="00675956"/>
    <w:rsid w:val="00681034"/>
    <w:rsid w:val="00697B51"/>
    <w:rsid w:val="006D154C"/>
    <w:rsid w:val="00774611"/>
    <w:rsid w:val="007C2D6A"/>
    <w:rsid w:val="00816216"/>
    <w:rsid w:val="00851210"/>
    <w:rsid w:val="00860F30"/>
    <w:rsid w:val="0087040F"/>
    <w:rsid w:val="00874241"/>
    <w:rsid w:val="0087734B"/>
    <w:rsid w:val="008F0B0E"/>
    <w:rsid w:val="00974316"/>
    <w:rsid w:val="00976E91"/>
    <w:rsid w:val="009D5933"/>
    <w:rsid w:val="009E047C"/>
    <w:rsid w:val="00A05994"/>
    <w:rsid w:val="00A6571F"/>
    <w:rsid w:val="00AC01B4"/>
    <w:rsid w:val="00B00548"/>
    <w:rsid w:val="00B13BDF"/>
    <w:rsid w:val="00B6011B"/>
    <w:rsid w:val="00B605DD"/>
    <w:rsid w:val="00B75434"/>
    <w:rsid w:val="00BA45ED"/>
    <w:rsid w:val="00BD768D"/>
    <w:rsid w:val="00BF7136"/>
    <w:rsid w:val="00C06E0E"/>
    <w:rsid w:val="00C20C51"/>
    <w:rsid w:val="00C61F8E"/>
    <w:rsid w:val="00C93086"/>
    <w:rsid w:val="00D84251"/>
    <w:rsid w:val="00DA25AF"/>
    <w:rsid w:val="00E32F2E"/>
    <w:rsid w:val="00E63AA0"/>
    <w:rsid w:val="00E83E4B"/>
    <w:rsid w:val="00EC2B8E"/>
    <w:rsid w:val="00ED763F"/>
    <w:rsid w:val="00EF4945"/>
    <w:rsid w:val="00EF6E15"/>
    <w:rsid w:val="00F24630"/>
    <w:rsid w:val="00F947C5"/>
    <w:rsid w:val="00FF1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7B483"/>
  <w15:docId w15:val="{3F041F01-2FE4-4224-A1D1-E6539686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customStyle="1" w:styleId="Default">
    <w:name w:val="Default"/>
    <w:rsid w:val="004A2517"/>
    <w:pPr>
      <w:autoSpaceDE w:val="0"/>
      <w:autoSpaceDN w:val="0"/>
      <w:adjustRightInd w:val="0"/>
      <w:spacing w:after="0"/>
    </w:pPr>
    <w:rPr>
      <w:rFonts w:ascii="Arial" w:hAnsi="Arial" w:cs="Arial"/>
      <w:color w:val="000000"/>
      <w:sz w:val="24"/>
      <w:szCs w:val="24"/>
      <w:lang w:val="en-GB"/>
    </w:rPr>
  </w:style>
  <w:style w:type="paragraph" w:styleId="NormalWeb">
    <w:name w:val="Normal (Web)"/>
    <w:basedOn w:val="Normal"/>
    <w:uiPriority w:val="99"/>
    <w:rsid w:val="00BF7136"/>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styleId="Strong">
    <w:name w:val="Strong"/>
    <w:qFormat/>
    <w:rsid w:val="00BF7136"/>
    <w:rPr>
      <w:b/>
      <w:bCs/>
    </w:rPr>
  </w:style>
  <w:style w:type="paragraph" w:styleId="ListParagraph">
    <w:name w:val="List Paragraph"/>
    <w:basedOn w:val="Normal"/>
    <w:uiPriority w:val="34"/>
    <w:qFormat/>
    <w:rsid w:val="00BF7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514481">
      <w:bodyDiv w:val="1"/>
      <w:marLeft w:val="0"/>
      <w:marRight w:val="0"/>
      <w:marTop w:val="0"/>
      <w:marBottom w:val="0"/>
      <w:divBdr>
        <w:top w:val="none" w:sz="0" w:space="0" w:color="auto"/>
        <w:left w:val="none" w:sz="0" w:space="0" w:color="auto"/>
        <w:bottom w:val="none" w:sz="0" w:space="0" w:color="auto"/>
        <w:right w:val="none" w:sz="0" w:space="0" w:color="auto"/>
      </w:divBdr>
    </w:div>
    <w:div w:id="986783344">
      <w:bodyDiv w:val="1"/>
      <w:marLeft w:val="0"/>
      <w:marRight w:val="0"/>
      <w:marTop w:val="0"/>
      <w:marBottom w:val="0"/>
      <w:divBdr>
        <w:top w:val="none" w:sz="0" w:space="0" w:color="auto"/>
        <w:left w:val="none" w:sz="0" w:space="0" w:color="auto"/>
        <w:bottom w:val="none" w:sz="0" w:space="0" w:color="auto"/>
        <w:right w:val="none" w:sz="0" w:space="0" w:color="auto"/>
      </w:divBdr>
    </w:div>
    <w:div w:id="1149245396">
      <w:bodyDiv w:val="1"/>
      <w:marLeft w:val="0"/>
      <w:marRight w:val="0"/>
      <w:marTop w:val="0"/>
      <w:marBottom w:val="0"/>
      <w:divBdr>
        <w:top w:val="none" w:sz="0" w:space="0" w:color="auto"/>
        <w:left w:val="none" w:sz="0" w:space="0" w:color="auto"/>
        <w:bottom w:val="none" w:sz="0" w:space="0" w:color="auto"/>
        <w:right w:val="none" w:sz="0" w:space="0" w:color="auto"/>
      </w:divBdr>
    </w:div>
    <w:div w:id="155596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154EC1C00AD4A9F8F8336D5D95C5A45"/>
        <w:category>
          <w:name w:val="General"/>
          <w:gallery w:val="placeholder"/>
        </w:category>
        <w:types>
          <w:type w:val="bbPlcHdr"/>
        </w:types>
        <w:behaviors>
          <w:behavior w:val="content"/>
        </w:behaviors>
        <w:guid w:val="{0328D7BB-25F4-4667-89F3-CCB01FC04170}"/>
      </w:docPartPr>
      <w:docPartBody>
        <w:p w:rsidR="00C11007" w:rsidRDefault="004947AD" w:rsidP="004947AD">
          <w:pPr>
            <w:pStyle w:val="2154EC1C00AD4A9F8F8336D5D95C5A4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PMincho"/>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7AD"/>
    <w:rsid w:val="00051A3E"/>
    <w:rsid w:val="003206EB"/>
    <w:rsid w:val="003D55F5"/>
    <w:rsid w:val="004947AD"/>
    <w:rsid w:val="006E4121"/>
    <w:rsid w:val="0074205E"/>
    <w:rsid w:val="00C11007"/>
    <w:rsid w:val="00CE2B75"/>
    <w:rsid w:val="00DC4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54EC1C00AD4A9F8F8336D5D95C5A45">
    <w:name w:val="2154EC1C00AD4A9F8F8336D5D95C5A45"/>
    <w:rsid w:val="004947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882BA6E6A7054EAF7F32995DB429D3" ma:contentTypeVersion="8" ma:contentTypeDescription="Create a new document." ma:contentTypeScope="" ma:versionID="69f406f565b882a83a0e1b24341ea509">
  <xsd:schema xmlns:xsd="http://www.w3.org/2001/XMLSchema" xmlns:xs="http://www.w3.org/2001/XMLSchema" xmlns:p="http://schemas.microsoft.com/office/2006/metadata/properties" xmlns:ns3="2124a66a-7d65-417f-afe4-6ee1a52a6fbb" targetNamespace="http://schemas.microsoft.com/office/2006/metadata/properties" ma:root="true" ma:fieldsID="2986181d28064382a1a05e7bea25ab26" ns3:_="">
    <xsd:import namespace="2124a66a-7d65-417f-afe4-6ee1a52a6f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4a66a-7d65-417f-afe4-6ee1a52a6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0FFE5-091B-4FDC-9F7A-8D4905A02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4a66a-7d65-417f-afe4-6ee1a52a6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B0AC46-302E-48B7-8DA3-088A91C5E41A}">
  <ds:schemaRefs>
    <ds:schemaRef ds:uri="http://schemas.microsoft.com/sharepoint/v3/contenttype/forms"/>
  </ds:schemaRefs>
</ds:datastoreItem>
</file>

<file path=customXml/itemProps3.xml><?xml version="1.0" encoding="utf-8"?>
<ds:datastoreItem xmlns:ds="http://schemas.openxmlformats.org/officeDocument/2006/customXml" ds:itemID="{F27495CF-9CBF-4ED6-AF3D-0B0585C8AB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9BBC17-5933-45AC-B8D0-54802B0A3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(color)</Template>
  <TotalTime>1</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Harper</dc:creator>
  <cp:lastModifiedBy>Phil Gaiter</cp:lastModifiedBy>
  <cp:revision>2</cp:revision>
  <dcterms:created xsi:type="dcterms:W3CDTF">2021-03-03T11:20:00Z</dcterms:created>
  <dcterms:modified xsi:type="dcterms:W3CDTF">2021-03-03T11:20:00Z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0x01010024882BA6E6A7054EAF7F32995DB429D3</vt:lpwstr>
  </property>
</Properties>
</file>