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326B" w14:textId="730EEAF8" w:rsidR="002F0423" w:rsidRPr="00F94D0C" w:rsidRDefault="002F0423" w:rsidP="002F0423">
      <w:pPr>
        <w:pStyle w:val="Title"/>
        <w:spacing w:after="0" w:line="276" w:lineRule="auto"/>
        <w:rPr>
          <w:rFonts w:ascii="Cambria" w:hAnsi="Cambria" w:cstheme="minorHAnsi"/>
          <w:color w:val="0070C0"/>
        </w:rPr>
      </w:pPr>
      <w:r>
        <w:rPr>
          <w:rFonts w:ascii="Cambria" w:hAnsi="Cambria" w:cstheme="minorHAnsi"/>
          <w:color w:val="0070C0"/>
        </w:rPr>
        <w:t xml:space="preserve">Higher </w:t>
      </w:r>
      <w:r w:rsidRPr="00F94D0C">
        <w:rPr>
          <w:rFonts w:ascii="Cambria" w:hAnsi="Cambria" w:cstheme="minorHAnsi"/>
          <w:color w:val="0070C0"/>
        </w:rPr>
        <w:t>Physics</w:t>
      </w:r>
    </w:p>
    <w:p w14:paraId="71591B8B" w14:textId="77777777" w:rsidR="002F0423" w:rsidRPr="00F94D0C" w:rsidRDefault="002F0423" w:rsidP="002F0423">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6761CC1F" w14:textId="1C14FECF" w:rsidR="002F0423" w:rsidRPr="007B3B59" w:rsidRDefault="002F0423" w:rsidP="002F0423">
      <w:pPr>
        <w:rPr>
          <w:rFonts w:ascii="Cambria" w:hAnsi="Cambria" w:cs="Arial"/>
          <w:lang w:val="en"/>
        </w:rPr>
      </w:pPr>
      <w:r w:rsidRPr="002F0423">
        <w:rPr>
          <w:rFonts w:ascii="Cambria" w:hAnsi="Cambria" w:cs="Arial"/>
        </w:rPr>
        <w:t xml:space="preserve">Physics is the most basic and fundamental science. It is the study of energy, motion and matter. Physics explains ‘how things work’ and its understanding and application leads to the development of new technologies. </w:t>
      </w:r>
      <w:r w:rsidR="007B3B59" w:rsidRPr="002F0423">
        <w:rPr>
          <w:rFonts w:ascii="Cambria" w:hAnsi="Cambria" w:cs="Arial"/>
        </w:rPr>
        <w:t>Studying physics allows you to gain an insight into the underlying nature of our world and its place in the universe.</w:t>
      </w:r>
      <w:r w:rsidR="007B3B59">
        <w:rPr>
          <w:rFonts w:ascii="Cambria" w:hAnsi="Cambria" w:cs="Arial"/>
        </w:rPr>
        <w:t xml:space="preserve"> </w:t>
      </w:r>
      <w:r w:rsidRPr="002F0423">
        <w:rPr>
          <w:rFonts w:ascii="Cambria" w:hAnsi="Cambria" w:cs="Arial"/>
        </w:rPr>
        <w:t>Physicists are problem solvers and play a key role in meeting society’s needs in areas such as engineering, medicine, energy, telecommunications, material development, astronomy, the environment and sustainability.</w:t>
      </w:r>
      <w:r w:rsidR="007B3B59" w:rsidRPr="007B3B59">
        <w:rPr>
          <w:rFonts w:ascii="Cambria" w:hAnsi="Cambria" w:cs="Arial"/>
          <w:lang w:val="en"/>
        </w:rPr>
        <w:t xml:space="preserve"> </w:t>
      </w:r>
    </w:p>
    <w:p w14:paraId="2DE0B34E" w14:textId="77777777" w:rsidR="002F0423" w:rsidRPr="00F94D0C" w:rsidRDefault="002F0423" w:rsidP="002F0423">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61258875" w14:textId="5EC573B0" w:rsidR="007B3B59" w:rsidRDefault="002F0423" w:rsidP="002F0423">
      <w:pPr>
        <w:rPr>
          <w:rFonts w:ascii="Cambria" w:hAnsi="Cambria" w:cs="Arial"/>
          <w:lang w:val="en"/>
        </w:rPr>
      </w:pPr>
      <w:bookmarkStart w:id="0" w:name="_Hlk60847350"/>
      <w:r w:rsidRPr="002F0423">
        <w:rPr>
          <w:rFonts w:ascii="Cambria" w:hAnsi="Cambria" w:cs="Arial"/>
          <w:lang w:val="en"/>
        </w:rPr>
        <w:t>The Higher physics course develops learners’ curiosity, interest and enthusiasm for physics</w:t>
      </w:r>
      <w:r w:rsidR="007B3B59">
        <w:rPr>
          <w:rFonts w:ascii="Cambria" w:hAnsi="Cambria" w:cs="Arial"/>
          <w:lang w:val="en"/>
        </w:rPr>
        <w:t>.</w:t>
      </w:r>
      <w:r w:rsidRPr="002F0423">
        <w:rPr>
          <w:rFonts w:ascii="Cambria" w:hAnsi="Cambria" w:cs="Arial"/>
          <w:lang w:val="en"/>
        </w:rPr>
        <w:t xml:space="preserve"> </w:t>
      </w:r>
      <w:r w:rsidR="007B3B59">
        <w:rPr>
          <w:rFonts w:ascii="Cambria" w:hAnsi="Cambria" w:cs="Arial"/>
          <w:lang w:val="en"/>
        </w:rPr>
        <w:t xml:space="preserve">The </w:t>
      </w:r>
      <w:r w:rsidR="007B3B59" w:rsidRPr="002F0423">
        <w:rPr>
          <w:rFonts w:ascii="Cambria" w:hAnsi="Cambria" w:cs="Arial"/>
          <w:lang w:val="en"/>
        </w:rPr>
        <w:t>relevance of physics is highlighted by the study of the applications of physics in everyday contexts.</w:t>
      </w:r>
    </w:p>
    <w:p w14:paraId="0276D989" w14:textId="77777777" w:rsidR="007B3B59" w:rsidRPr="001B4466" w:rsidRDefault="007B3B59" w:rsidP="007B3B59">
      <w:pPr>
        <w:rPr>
          <w:rFonts w:ascii="Arial" w:hAnsi="Arial" w:cs="Arial"/>
          <w:b/>
          <w:bCs/>
        </w:rPr>
      </w:pPr>
      <w:r w:rsidRPr="002F0423">
        <w:rPr>
          <w:rFonts w:ascii="Cambria" w:hAnsi="Cambria" w:cs="Arial"/>
        </w:rPr>
        <w:t xml:space="preserve">The course has </w:t>
      </w:r>
      <w:r w:rsidRPr="002F0423">
        <w:rPr>
          <w:rStyle w:val="Strong"/>
          <w:rFonts w:ascii="Cambria" w:hAnsi="Cambria" w:cs="Arial"/>
        </w:rPr>
        <w:t>four main areas</w:t>
      </w:r>
      <w:r w:rsidRPr="002F0423">
        <w:rPr>
          <w:rFonts w:ascii="Cambria" w:hAnsi="Cambria" w:cs="Arial"/>
        </w:rPr>
        <w:t>:</w:t>
      </w:r>
    </w:p>
    <w:p w14:paraId="24841DE2" w14:textId="77777777" w:rsidR="007B3B59" w:rsidRPr="002F0423" w:rsidRDefault="007B3B59" w:rsidP="007B3B59">
      <w:pPr>
        <w:rPr>
          <w:rFonts w:ascii="Arial" w:hAnsi="Arial" w:cs="Arial"/>
          <w:b/>
          <w:bCs/>
        </w:rPr>
      </w:pPr>
      <w:r w:rsidRPr="002F0423">
        <w:rPr>
          <w:rStyle w:val="Strong"/>
          <w:rFonts w:ascii="Arial" w:hAnsi="Arial" w:cs="Arial"/>
          <w:color w:val="0070C0"/>
        </w:rPr>
        <w:t xml:space="preserve">Physics: Our Dynamic Universe - </w:t>
      </w:r>
      <w:r w:rsidRPr="002F0423">
        <w:rPr>
          <w:rStyle w:val="Strong"/>
          <w:rFonts w:ascii="Cambria" w:hAnsi="Cambria" w:cs="Arial"/>
          <w:b w:val="0"/>
          <w:bCs w:val="0"/>
        </w:rPr>
        <w:t>In this area you will learn about the key areas of kinematics, dynamics and space-time including</w:t>
      </w:r>
      <w:r w:rsidRPr="002F0423">
        <w:rPr>
          <w:rFonts w:ascii="Cambria" w:hAnsi="Cambria"/>
          <w:b/>
          <w:bCs/>
        </w:rPr>
        <w:t xml:space="preserve"> </w:t>
      </w:r>
      <w:r w:rsidRPr="002F0423">
        <w:rPr>
          <w:rFonts w:ascii="Cambria" w:hAnsi="Cambria" w:cs="Arial"/>
        </w:rPr>
        <w:t>motion (equations and graphs), forces, energy and power, collisions, explosions, and impulse, gravitation, special relativity and the expanding Universe</w:t>
      </w:r>
    </w:p>
    <w:p w14:paraId="7B7B3B05" w14:textId="77777777" w:rsidR="007B3B59" w:rsidRPr="002F0423" w:rsidRDefault="007B3B59" w:rsidP="007B3B59">
      <w:pPr>
        <w:rPr>
          <w:rFonts w:ascii="Cambria" w:hAnsi="Cambria" w:cs="Arial"/>
        </w:rPr>
      </w:pPr>
      <w:r w:rsidRPr="002F0423">
        <w:rPr>
          <w:rStyle w:val="Strong"/>
          <w:rFonts w:ascii="Arial" w:hAnsi="Arial" w:cs="Arial"/>
          <w:color w:val="0070C0"/>
        </w:rPr>
        <w:t xml:space="preserve">Physics: Particles and Waves </w:t>
      </w:r>
      <w:r w:rsidRPr="002F0423">
        <w:rPr>
          <w:rFonts w:ascii="Arial" w:hAnsi="Arial" w:cs="Arial"/>
          <w:color w:val="0070C0"/>
        </w:rPr>
        <w:t xml:space="preserve">- </w:t>
      </w:r>
      <w:r w:rsidRPr="002F0423">
        <w:rPr>
          <w:rFonts w:ascii="Cambria" w:hAnsi="Cambria" w:cs="Arial"/>
        </w:rPr>
        <w:t>In this area you will investigate the key areas of particles and waves. This will include forces on charged particles, the Standard Model, nuclear reactions, inverse square law, wave-particle duality, interference, spectra and the refraction of light.</w:t>
      </w:r>
    </w:p>
    <w:p w14:paraId="41943071" w14:textId="77777777" w:rsidR="007B3B59" w:rsidRPr="002F0423" w:rsidRDefault="007B3B59" w:rsidP="007B3B59">
      <w:pPr>
        <w:rPr>
          <w:rFonts w:ascii="Cambria" w:hAnsi="Cambria" w:cs="Arial"/>
        </w:rPr>
      </w:pPr>
      <w:r w:rsidRPr="002F0423">
        <w:rPr>
          <w:rStyle w:val="Strong"/>
          <w:rFonts w:ascii="Arial" w:hAnsi="Arial" w:cs="Arial"/>
          <w:color w:val="0070C0"/>
        </w:rPr>
        <w:t xml:space="preserve">Physics: Electricity </w:t>
      </w:r>
      <w:r w:rsidRPr="002F0423">
        <w:rPr>
          <w:rFonts w:ascii="Arial" w:hAnsi="Arial" w:cs="Arial"/>
          <w:color w:val="0070C0"/>
        </w:rPr>
        <w:t xml:space="preserve">- </w:t>
      </w:r>
      <w:r w:rsidRPr="002F0423">
        <w:rPr>
          <w:rFonts w:ascii="Cambria" w:hAnsi="Cambria" w:cs="Arial"/>
        </w:rPr>
        <w:t>In this area you will investigate the key areas of electricity, and electrical storage and transfer. Topics covered are:</w:t>
      </w:r>
    </w:p>
    <w:p w14:paraId="6D13422E" w14:textId="77777777" w:rsidR="007B3B59" w:rsidRPr="002F0423" w:rsidRDefault="007B3B59" w:rsidP="007B3B59">
      <w:pPr>
        <w:pStyle w:val="ListParagraph"/>
        <w:numPr>
          <w:ilvl w:val="0"/>
          <w:numId w:val="5"/>
        </w:numPr>
        <w:rPr>
          <w:rFonts w:ascii="Cambria" w:hAnsi="Cambria" w:cs="Arial"/>
          <w:sz w:val="22"/>
          <w:szCs w:val="22"/>
        </w:rPr>
      </w:pPr>
      <w:r w:rsidRPr="002F0423">
        <w:rPr>
          <w:rFonts w:ascii="Cambria" w:hAnsi="Cambria" w:cs="Arial"/>
          <w:sz w:val="22"/>
          <w:szCs w:val="22"/>
        </w:rPr>
        <w:t xml:space="preserve">monitoring and measuring AC, </w:t>
      </w:r>
    </w:p>
    <w:p w14:paraId="16DEC477" w14:textId="77777777" w:rsidR="007B3B59" w:rsidRPr="002F0423" w:rsidRDefault="007B3B59" w:rsidP="007B3B59">
      <w:pPr>
        <w:pStyle w:val="ListParagraph"/>
        <w:numPr>
          <w:ilvl w:val="0"/>
          <w:numId w:val="5"/>
        </w:numPr>
        <w:rPr>
          <w:rFonts w:ascii="Cambria" w:hAnsi="Cambria" w:cs="Arial"/>
          <w:sz w:val="22"/>
          <w:szCs w:val="22"/>
        </w:rPr>
      </w:pPr>
      <w:r w:rsidRPr="002F0423">
        <w:rPr>
          <w:rFonts w:ascii="Cambria" w:hAnsi="Cambria" w:cs="Arial"/>
          <w:sz w:val="22"/>
          <w:szCs w:val="22"/>
        </w:rPr>
        <w:t>current, potential difference, power and resistance,</w:t>
      </w:r>
    </w:p>
    <w:p w14:paraId="7B23D67A" w14:textId="77777777" w:rsidR="007B3B59" w:rsidRPr="002F0423" w:rsidRDefault="007B3B59" w:rsidP="007B3B59">
      <w:pPr>
        <w:pStyle w:val="ListParagraph"/>
        <w:numPr>
          <w:ilvl w:val="0"/>
          <w:numId w:val="5"/>
        </w:numPr>
        <w:rPr>
          <w:rFonts w:ascii="Cambria" w:hAnsi="Cambria" w:cs="Arial"/>
          <w:sz w:val="22"/>
          <w:szCs w:val="22"/>
        </w:rPr>
      </w:pPr>
      <w:r w:rsidRPr="002F0423">
        <w:rPr>
          <w:rFonts w:ascii="Cambria" w:hAnsi="Cambria" w:cs="Arial"/>
          <w:sz w:val="22"/>
          <w:szCs w:val="22"/>
        </w:rPr>
        <w:t>electrical sources and internal resistance</w:t>
      </w:r>
    </w:p>
    <w:p w14:paraId="28E810F0" w14:textId="77777777" w:rsidR="007B3B59" w:rsidRPr="002F0423" w:rsidRDefault="007B3B59" w:rsidP="007B3B59">
      <w:pPr>
        <w:pStyle w:val="ListParagraph"/>
        <w:numPr>
          <w:ilvl w:val="0"/>
          <w:numId w:val="5"/>
        </w:numPr>
        <w:rPr>
          <w:rFonts w:ascii="Cambria" w:hAnsi="Cambria" w:cs="Arial"/>
          <w:sz w:val="22"/>
          <w:szCs w:val="22"/>
        </w:rPr>
      </w:pPr>
      <w:r w:rsidRPr="002F0423">
        <w:rPr>
          <w:rFonts w:ascii="Cambria" w:hAnsi="Cambria" w:cs="Arial"/>
          <w:sz w:val="22"/>
          <w:szCs w:val="22"/>
        </w:rPr>
        <w:t>capacitors</w:t>
      </w:r>
    </w:p>
    <w:p w14:paraId="69DEA286" w14:textId="18AB1D1D" w:rsidR="007B3B59" w:rsidRDefault="007B3B59" w:rsidP="007B3B59">
      <w:pPr>
        <w:pStyle w:val="ListParagraph"/>
        <w:numPr>
          <w:ilvl w:val="0"/>
          <w:numId w:val="5"/>
        </w:numPr>
        <w:rPr>
          <w:rFonts w:ascii="Cambria" w:hAnsi="Cambria" w:cs="Arial"/>
          <w:sz w:val="22"/>
          <w:szCs w:val="22"/>
        </w:rPr>
      </w:pPr>
      <w:r w:rsidRPr="002F0423">
        <w:rPr>
          <w:rFonts w:ascii="Cambria" w:hAnsi="Cambria" w:cs="Arial"/>
          <w:sz w:val="22"/>
          <w:szCs w:val="22"/>
        </w:rPr>
        <w:t>semiconductors and p-n junctions</w:t>
      </w:r>
    </w:p>
    <w:p w14:paraId="778897B5" w14:textId="77777777" w:rsidR="007B3B59" w:rsidRDefault="007B3B59" w:rsidP="007B3B59">
      <w:pPr>
        <w:pStyle w:val="ListParagraph"/>
        <w:rPr>
          <w:rFonts w:ascii="Cambria" w:hAnsi="Cambria" w:cs="Arial"/>
          <w:sz w:val="22"/>
          <w:szCs w:val="22"/>
        </w:rPr>
      </w:pPr>
    </w:p>
    <w:p w14:paraId="19B7B9D8" w14:textId="2A24D678" w:rsidR="007B3B59" w:rsidRPr="00D843AC" w:rsidRDefault="007B3B59" w:rsidP="002F0423">
      <w:pPr>
        <w:rPr>
          <w:rFonts w:ascii="Cambria" w:hAnsi="Cambria" w:cs="Arial"/>
          <w:lang w:val="en"/>
        </w:rPr>
      </w:pPr>
      <w:r w:rsidRPr="002F0423">
        <w:rPr>
          <w:rStyle w:val="Strong"/>
          <w:rFonts w:ascii="Arial" w:hAnsi="Arial" w:cs="Arial"/>
          <w:color w:val="0070C0"/>
        </w:rPr>
        <w:t>Researching Physics</w:t>
      </w:r>
      <w:r>
        <w:rPr>
          <w:rStyle w:val="Strong"/>
          <w:rFonts w:ascii="Arial" w:hAnsi="Arial" w:cs="Arial"/>
          <w:color w:val="0070C0"/>
        </w:rPr>
        <w:t xml:space="preserve"> </w:t>
      </w:r>
      <w:r w:rsidR="00D843AC" w:rsidRPr="00D843AC">
        <w:rPr>
          <w:rStyle w:val="Strong"/>
          <w:rFonts w:ascii="Cambria" w:hAnsi="Cambria" w:cs="Arial"/>
          <w:b w:val="0"/>
          <w:bCs w:val="0"/>
        </w:rPr>
        <w:t xml:space="preserve">– developing </w:t>
      </w:r>
      <w:r w:rsidR="00216A1A" w:rsidRPr="002F0423">
        <w:rPr>
          <w:rFonts w:ascii="Cambria" w:hAnsi="Cambria" w:cs="Arial"/>
          <w:lang w:val="en"/>
        </w:rPr>
        <w:t xml:space="preserve">scientific inquiry and </w:t>
      </w:r>
      <w:r w:rsidR="00D843AC" w:rsidRPr="00D843AC">
        <w:rPr>
          <w:rStyle w:val="Strong"/>
          <w:rFonts w:ascii="Cambria" w:hAnsi="Cambria" w:cs="Arial"/>
          <w:b w:val="0"/>
          <w:bCs w:val="0"/>
        </w:rPr>
        <w:t>investigative skills</w:t>
      </w:r>
    </w:p>
    <w:bookmarkEnd w:id="0"/>
    <w:p w14:paraId="2AE4C109" w14:textId="77777777" w:rsidR="002F0423" w:rsidRPr="004F25E1" w:rsidRDefault="002F0423" w:rsidP="002F0423">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02E07F2E" w14:textId="37C30210" w:rsidR="007B3B59" w:rsidRPr="002F0423" w:rsidRDefault="007B3B59" w:rsidP="007B3B59">
      <w:pPr>
        <w:rPr>
          <w:rFonts w:ascii="Cambria" w:hAnsi="Cambria" w:cs="Arial"/>
        </w:rPr>
      </w:pPr>
      <w:r>
        <w:rPr>
          <w:rFonts w:ascii="Cambria" w:hAnsi="Cambria" w:cs="Arial"/>
        </w:rPr>
        <w:t>Studying Physics</w:t>
      </w:r>
      <w:r w:rsidRPr="002F0423">
        <w:rPr>
          <w:rFonts w:ascii="Cambria" w:hAnsi="Cambria" w:cs="Arial"/>
        </w:rPr>
        <w:t xml:space="preserve"> will help you to develop your logical and critical thinking, solve problems and make decisions. </w:t>
      </w:r>
      <w:r w:rsidR="002F0423" w:rsidRPr="002F0423">
        <w:rPr>
          <w:rStyle w:val="Strong"/>
          <w:rFonts w:ascii="Arial" w:hAnsi="Arial" w:cs="Arial"/>
          <w:color w:val="0070C0"/>
        </w:rPr>
        <w:t xml:space="preserve"> </w:t>
      </w:r>
      <w:r w:rsidR="00216A1A">
        <w:rPr>
          <w:rFonts w:ascii="Cambria" w:hAnsi="Cambria" w:cs="Arial"/>
          <w:lang w:val="en"/>
        </w:rPr>
        <w:t>T</w:t>
      </w:r>
      <w:r w:rsidRPr="002F0423">
        <w:rPr>
          <w:rFonts w:ascii="Cambria" w:hAnsi="Cambria" w:cs="Arial"/>
          <w:lang w:val="en"/>
        </w:rPr>
        <w:t>hroughout the course</w:t>
      </w:r>
      <w:r w:rsidR="00216A1A">
        <w:rPr>
          <w:rFonts w:ascii="Cambria" w:hAnsi="Cambria" w:cs="Arial"/>
        </w:rPr>
        <w:t xml:space="preserve"> </w:t>
      </w:r>
      <w:r w:rsidR="002F0423" w:rsidRPr="002F0423">
        <w:rPr>
          <w:rFonts w:ascii="Cambria" w:hAnsi="Cambria" w:cs="Arial"/>
        </w:rPr>
        <w:t xml:space="preserve">you will have opportunity to extend your practical and investigative skills, including analysis of data and evaluation of methods. </w:t>
      </w:r>
    </w:p>
    <w:p w14:paraId="4BC498CD" w14:textId="77777777" w:rsidR="002F0423" w:rsidRPr="00F94D0C" w:rsidRDefault="002F0423" w:rsidP="002F0423">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6C823142" w14:textId="7A72C0FB" w:rsidR="002F0423" w:rsidRPr="002F0423" w:rsidRDefault="002F0423" w:rsidP="002F0423">
      <w:pPr>
        <w:rPr>
          <w:rFonts w:ascii="Cambria" w:hAnsi="Cambria" w:cs="Arial"/>
        </w:rPr>
      </w:pPr>
      <w:r w:rsidRPr="002F0423">
        <w:rPr>
          <w:rFonts w:ascii="Cambria" w:hAnsi="Cambria" w:cs="Arial"/>
        </w:rPr>
        <w:t>The course assessment has two components: a question paper (80%) and an assignment</w:t>
      </w:r>
      <w:r w:rsidR="00D843AC">
        <w:rPr>
          <w:rFonts w:ascii="Cambria" w:hAnsi="Cambria" w:cs="Arial"/>
        </w:rPr>
        <w:t xml:space="preserve">. </w:t>
      </w:r>
      <w:r w:rsidR="007B3B59">
        <w:rPr>
          <w:rFonts w:ascii="Cambria" w:hAnsi="Cambria" w:cs="Arial"/>
        </w:rPr>
        <w:t>In this</w:t>
      </w:r>
      <w:r w:rsidR="007B3B59" w:rsidRPr="002F0423">
        <w:rPr>
          <w:rFonts w:ascii="Cambria" w:hAnsi="Cambria" w:cs="Arial"/>
        </w:rPr>
        <w:t xml:space="preserve"> part of your course </w:t>
      </w:r>
      <w:proofErr w:type="gramStart"/>
      <w:r w:rsidR="007B3B59" w:rsidRPr="002F0423">
        <w:rPr>
          <w:rFonts w:ascii="Cambria" w:hAnsi="Cambria" w:cs="Arial"/>
        </w:rPr>
        <w:t>assessment</w:t>
      </w:r>
      <w:proofErr w:type="gramEnd"/>
      <w:r w:rsidR="007B3B59" w:rsidRPr="002F0423">
        <w:rPr>
          <w:rFonts w:ascii="Cambria" w:hAnsi="Cambria" w:cs="Arial"/>
        </w:rPr>
        <w:t xml:space="preserve"> you will carry out an investigation, analyse results and communicate your findings</w:t>
      </w:r>
      <w:r w:rsidR="007B3B59">
        <w:rPr>
          <w:rFonts w:ascii="Cambria" w:hAnsi="Cambria" w:cs="Arial"/>
        </w:rPr>
        <w:t>. (20%).</w:t>
      </w:r>
      <w:r w:rsidRPr="002F0423">
        <w:rPr>
          <w:rFonts w:ascii="Cambria" w:hAnsi="Cambria" w:cs="Arial"/>
        </w:rPr>
        <w:t xml:space="preserve"> Both </w:t>
      </w:r>
      <w:r w:rsidR="007B3B59">
        <w:rPr>
          <w:rFonts w:ascii="Cambria" w:hAnsi="Cambria" w:cs="Arial"/>
        </w:rPr>
        <w:t>parts</w:t>
      </w:r>
      <w:r w:rsidR="00D843AC">
        <w:rPr>
          <w:rFonts w:ascii="Cambria" w:hAnsi="Cambria" w:cs="Arial"/>
        </w:rPr>
        <w:t>, question paper and assignment-the report on your practical investigation</w:t>
      </w:r>
      <w:r w:rsidR="007B3B59">
        <w:rPr>
          <w:rFonts w:ascii="Cambria" w:hAnsi="Cambria" w:cs="Arial"/>
        </w:rPr>
        <w:t xml:space="preserve"> </w:t>
      </w:r>
      <w:r w:rsidRPr="002F0423">
        <w:rPr>
          <w:rFonts w:ascii="Cambria" w:hAnsi="Cambria" w:cs="Arial"/>
        </w:rPr>
        <w:t>will be marked by the Scottish Qualifications Authority (SQA). The course assessment is graded A–D. </w:t>
      </w:r>
    </w:p>
    <w:p w14:paraId="7E9049AD" w14:textId="77777777" w:rsidR="002F0423" w:rsidRDefault="002F0423" w:rsidP="002F0423">
      <w:pPr>
        <w:pStyle w:val="Heading1"/>
        <w:spacing w:after="0" w:line="276" w:lineRule="auto"/>
        <w:rPr>
          <w:rFonts w:ascii="Cambria" w:hAnsi="Cambria"/>
          <w:color w:val="0070C0"/>
        </w:rPr>
      </w:pPr>
      <w:r w:rsidRPr="00F94D0C">
        <w:rPr>
          <w:rFonts w:ascii="Cambria" w:hAnsi="Cambria"/>
          <w:color w:val="0070C0"/>
        </w:rPr>
        <w:t>Progression</w:t>
      </w:r>
    </w:p>
    <w:p w14:paraId="32FBF900" w14:textId="77777777" w:rsidR="002F0423" w:rsidRPr="002F0423" w:rsidRDefault="002F0423" w:rsidP="002F0423">
      <w:pPr>
        <w:rPr>
          <w:rFonts w:ascii="Cambria" w:hAnsi="Cambria" w:cs="Arial"/>
        </w:rPr>
      </w:pPr>
      <w:r w:rsidRPr="002F0423">
        <w:rPr>
          <w:rFonts w:ascii="Cambria" w:hAnsi="Cambria" w:cs="Arial"/>
        </w:rPr>
        <w:t>If you complete the course successfully, it may lead to Advanced Higher Physics or further study (HNC, HND, degree), training or employment in engineering, science, mathematics or health and medicine. </w:t>
      </w:r>
    </w:p>
    <w:p w14:paraId="18F44C7A" w14:textId="77777777" w:rsidR="002F0423" w:rsidRPr="00F94D0C" w:rsidRDefault="002F0423" w:rsidP="002F0423">
      <w:pPr>
        <w:pStyle w:val="Heading1"/>
        <w:spacing w:after="0" w:line="276" w:lineRule="auto"/>
        <w:rPr>
          <w:rFonts w:ascii="Cambria" w:hAnsi="Cambria"/>
          <w:color w:val="0070C0"/>
        </w:rPr>
      </w:pPr>
      <w:r w:rsidRPr="00F94D0C">
        <w:rPr>
          <w:rFonts w:ascii="Cambria" w:hAnsi="Cambria"/>
          <w:color w:val="0070C0"/>
        </w:rPr>
        <w:t>Career Pathways</w:t>
      </w:r>
    </w:p>
    <w:p w14:paraId="25AC3401" w14:textId="3E3C0DFD" w:rsidR="008A57D9" w:rsidRPr="009A0005" w:rsidRDefault="00D843AC" w:rsidP="009A0005">
      <w:pPr>
        <w:pStyle w:val="ListBullet"/>
        <w:numPr>
          <w:ilvl w:val="0"/>
          <w:numId w:val="0"/>
        </w:numPr>
        <w:ind w:left="-426" w:firstLine="426"/>
        <w:rPr>
          <w:rFonts w:ascii="Cambria" w:hAnsi="Cambria"/>
        </w:rPr>
      </w:pPr>
      <w:r>
        <w:rPr>
          <w:rFonts w:ascii="Cambria" w:hAnsi="Cambria"/>
        </w:rPr>
        <w:t>Air Traffic Controller</w:t>
      </w:r>
      <w:r>
        <w:rPr>
          <w:rFonts w:ascii="Cambria" w:hAnsi="Cambria"/>
        </w:rPr>
        <w:tab/>
      </w:r>
      <w:r>
        <w:rPr>
          <w:rFonts w:ascii="Cambria" w:hAnsi="Cambria"/>
        </w:rPr>
        <w:tab/>
        <w:t>Astronaut</w:t>
      </w:r>
      <w:r>
        <w:rPr>
          <w:rFonts w:ascii="Cambria" w:hAnsi="Cambria"/>
        </w:rPr>
        <w:tab/>
      </w:r>
      <w:r>
        <w:rPr>
          <w:rFonts w:ascii="Cambria" w:hAnsi="Cambria"/>
        </w:rPr>
        <w:tab/>
        <w:t>Astronomer</w:t>
      </w:r>
      <w:r>
        <w:rPr>
          <w:rFonts w:ascii="Cambria" w:hAnsi="Cambria"/>
        </w:rPr>
        <w:tab/>
      </w:r>
      <w:r>
        <w:rPr>
          <w:rFonts w:ascii="Cambria" w:hAnsi="Cambria"/>
        </w:rPr>
        <w:tab/>
        <w:t>CAD technician</w:t>
      </w:r>
      <w:r>
        <w:rPr>
          <w:rFonts w:ascii="Cambria" w:hAnsi="Cambria"/>
        </w:rPr>
        <w:tab/>
      </w:r>
      <w:r w:rsidR="00216A1A">
        <w:rPr>
          <w:rFonts w:ascii="Cambria" w:hAnsi="Cambria"/>
        </w:rPr>
        <w:t xml:space="preserve"> </w:t>
      </w:r>
      <w:r w:rsidR="00216A1A">
        <w:rPr>
          <w:rFonts w:ascii="Cambria" w:hAnsi="Cambria"/>
        </w:rPr>
        <w:tab/>
        <w:t>Doctor</w:t>
      </w:r>
      <w:r w:rsidR="00216A1A">
        <w:rPr>
          <w:rFonts w:ascii="Cambria" w:hAnsi="Cambria"/>
        </w:rPr>
        <w:tab/>
      </w:r>
      <w:r w:rsidR="009A0005">
        <w:rPr>
          <w:rFonts w:ascii="Cambria" w:hAnsi="Cambria"/>
        </w:rPr>
        <w:tab/>
      </w:r>
      <w:r>
        <w:rPr>
          <w:rFonts w:ascii="Cambria" w:hAnsi="Cambria"/>
        </w:rPr>
        <w:t>Dentist</w:t>
      </w:r>
      <w:r>
        <w:rPr>
          <w:rFonts w:ascii="Cambria" w:hAnsi="Cambria"/>
        </w:rPr>
        <w:tab/>
      </w:r>
      <w:r>
        <w:rPr>
          <w:rFonts w:ascii="Cambria" w:hAnsi="Cambria"/>
        </w:rPr>
        <w:tab/>
      </w:r>
      <w:r w:rsidR="00216A1A">
        <w:rPr>
          <w:rFonts w:ascii="Cambria" w:hAnsi="Cambria"/>
        </w:rPr>
        <w:t>Engineer</w:t>
      </w:r>
      <w:r w:rsidR="00216A1A">
        <w:rPr>
          <w:rFonts w:ascii="Cambria" w:hAnsi="Cambria"/>
        </w:rPr>
        <w:tab/>
        <w:t>Ergonomist</w:t>
      </w:r>
      <w:r w:rsidR="00216A1A">
        <w:rPr>
          <w:rFonts w:ascii="Cambria" w:hAnsi="Cambria"/>
        </w:rPr>
        <w:tab/>
      </w:r>
      <w:r w:rsidR="00216A1A">
        <w:rPr>
          <w:rFonts w:ascii="Cambria" w:hAnsi="Cambria"/>
        </w:rPr>
        <w:tab/>
      </w:r>
      <w:r>
        <w:rPr>
          <w:rFonts w:ascii="Cambria" w:hAnsi="Cambria"/>
        </w:rPr>
        <w:t>Medical Physicist</w:t>
      </w:r>
      <w:r>
        <w:rPr>
          <w:rFonts w:ascii="Cambria" w:hAnsi="Cambria"/>
        </w:rPr>
        <w:tab/>
      </w:r>
      <w:r w:rsidR="009A0005">
        <w:rPr>
          <w:rFonts w:ascii="Cambria" w:hAnsi="Cambria"/>
        </w:rPr>
        <w:tab/>
      </w:r>
      <w:r w:rsidR="00216A1A">
        <w:rPr>
          <w:rFonts w:ascii="Cambria" w:hAnsi="Cambria"/>
        </w:rPr>
        <w:t>Physiotherapist</w:t>
      </w:r>
      <w:r w:rsidR="009A0005">
        <w:rPr>
          <w:rFonts w:ascii="Cambria" w:hAnsi="Cambria"/>
        </w:rPr>
        <w:tab/>
      </w:r>
      <w:r>
        <w:rPr>
          <w:rFonts w:ascii="Cambria" w:hAnsi="Cambria"/>
        </w:rPr>
        <w:t xml:space="preserve">Meteorologist </w:t>
      </w:r>
      <w:r>
        <w:rPr>
          <w:rFonts w:ascii="Cambria" w:hAnsi="Cambria"/>
        </w:rPr>
        <w:tab/>
      </w:r>
      <w:r w:rsidR="00216A1A">
        <w:rPr>
          <w:rFonts w:ascii="Cambria" w:hAnsi="Cambria"/>
        </w:rPr>
        <w:tab/>
      </w:r>
      <w:r>
        <w:rPr>
          <w:rFonts w:ascii="Cambria" w:hAnsi="Cambria"/>
        </w:rPr>
        <w:t>Pilot</w:t>
      </w:r>
      <w:r w:rsidR="00216A1A">
        <w:rPr>
          <w:rFonts w:ascii="Cambria" w:hAnsi="Cambria"/>
        </w:rPr>
        <w:tab/>
      </w:r>
      <w:r w:rsidR="00216A1A">
        <w:rPr>
          <w:rFonts w:ascii="Cambria" w:hAnsi="Cambria"/>
        </w:rPr>
        <w:tab/>
        <w:t>Minerals Surveyor</w:t>
      </w:r>
      <w:r w:rsidR="00216A1A">
        <w:rPr>
          <w:rFonts w:ascii="Cambria" w:hAnsi="Cambria"/>
        </w:rPr>
        <w:tab/>
        <w:t>Neuroscientist</w:t>
      </w:r>
      <w:r w:rsidR="00216A1A">
        <w:rPr>
          <w:rFonts w:ascii="Cambria" w:hAnsi="Cambria"/>
        </w:rPr>
        <w:tab/>
      </w:r>
      <w:r w:rsidR="00216A1A">
        <w:rPr>
          <w:rFonts w:ascii="Cambria" w:hAnsi="Cambria"/>
        </w:rPr>
        <w:tab/>
      </w:r>
      <w:r>
        <w:rPr>
          <w:rFonts w:ascii="Cambria" w:hAnsi="Cambria"/>
        </w:rPr>
        <w:t>Opt</w:t>
      </w:r>
      <w:r w:rsidR="006A2958">
        <w:rPr>
          <w:rFonts w:ascii="Cambria" w:hAnsi="Cambria"/>
        </w:rPr>
        <w:t>ician</w:t>
      </w:r>
      <w:r>
        <w:rPr>
          <w:rFonts w:ascii="Cambria" w:hAnsi="Cambria"/>
        </w:rPr>
        <w:tab/>
      </w:r>
      <w:r w:rsidR="00216A1A">
        <w:rPr>
          <w:rFonts w:ascii="Cambria" w:hAnsi="Cambria"/>
        </w:rPr>
        <w:t xml:space="preserve">Radiographer </w:t>
      </w:r>
      <w:r w:rsidR="00216A1A">
        <w:rPr>
          <w:rFonts w:ascii="Cambria" w:hAnsi="Cambria"/>
        </w:rPr>
        <w:tab/>
      </w:r>
      <w:r w:rsidR="00216A1A">
        <w:rPr>
          <w:rFonts w:ascii="Cambria" w:hAnsi="Cambria"/>
        </w:rPr>
        <w:tab/>
        <w:t xml:space="preserve">Textile </w:t>
      </w:r>
      <w:proofErr w:type="gramStart"/>
      <w:r w:rsidR="00216A1A">
        <w:rPr>
          <w:rFonts w:ascii="Cambria" w:hAnsi="Cambria"/>
        </w:rPr>
        <w:t>technologist</w:t>
      </w:r>
      <w:proofErr w:type="gramEnd"/>
      <w:r w:rsidR="00216A1A">
        <w:rPr>
          <w:rFonts w:ascii="Cambria" w:hAnsi="Cambria"/>
        </w:rPr>
        <w:tab/>
      </w:r>
      <w:r w:rsidR="00216A1A">
        <w:rPr>
          <w:rFonts w:ascii="Cambria" w:hAnsi="Cambria"/>
        </w:rPr>
        <w:tab/>
        <w:t>Teacher</w:t>
      </w:r>
      <w:r>
        <w:rPr>
          <w:rFonts w:ascii="Cambria" w:hAnsi="Cambria"/>
        </w:rPr>
        <w:tab/>
      </w:r>
      <w:r w:rsidR="009A0005">
        <w:rPr>
          <w:rFonts w:ascii="Cambria" w:hAnsi="Cambria"/>
        </w:rPr>
        <w:t>Technical author</w:t>
      </w:r>
      <w:r>
        <w:rPr>
          <w:rFonts w:ascii="Cambria" w:hAnsi="Cambria"/>
        </w:rPr>
        <w:tab/>
        <w:t>Veterinary surgeon</w:t>
      </w:r>
    </w:p>
    <w:sectPr w:rsidR="008A57D9" w:rsidRPr="009A0005"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BBB7C02"/>
    <w:multiLevelType w:val="hybridMultilevel"/>
    <w:tmpl w:val="ED86B6A8"/>
    <w:lvl w:ilvl="0" w:tplc="02886BE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23"/>
    <w:rsid w:val="000E643A"/>
    <w:rsid w:val="00184706"/>
    <w:rsid w:val="00216A1A"/>
    <w:rsid w:val="002F0423"/>
    <w:rsid w:val="0033302B"/>
    <w:rsid w:val="006A2958"/>
    <w:rsid w:val="00724B1A"/>
    <w:rsid w:val="007B3B59"/>
    <w:rsid w:val="009A0005"/>
    <w:rsid w:val="009D6BED"/>
    <w:rsid w:val="00C91C52"/>
    <w:rsid w:val="00D6180F"/>
    <w:rsid w:val="00D8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3EBB"/>
  <w15:chartTrackingRefBased/>
  <w15:docId w15:val="{F1F1F69E-D1A2-4A81-AF30-0C215260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23"/>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character" w:styleId="Strong">
    <w:name w:val="Strong"/>
    <w:qFormat/>
    <w:rsid w:val="002F0423"/>
    <w:rPr>
      <w:rFonts w:cs="Times New Roman"/>
      <w:b/>
      <w:bCs/>
    </w:rPr>
  </w:style>
  <w:style w:type="paragraph" w:styleId="ListParagraph">
    <w:name w:val="List Paragraph"/>
    <w:basedOn w:val="Normal"/>
    <w:uiPriority w:val="34"/>
    <w:qFormat/>
    <w:rsid w:val="002F0423"/>
    <w:pPr>
      <w:spacing w:after="0" w:line="240" w:lineRule="auto"/>
      <w:ind w:left="720"/>
      <w:contextualSpacing/>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2022-02-18T18:12:00Z</dcterms:created>
  <dcterms:modified xsi:type="dcterms:W3CDTF">2022-02-18T18:12:00Z</dcterms:modified>
</cp:coreProperties>
</file>