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8DD44" w14:textId="61BF12D5" w:rsidR="00E367AA" w:rsidRPr="00666522" w:rsidRDefault="00E367AA" w:rsidP="007679D7">
      <w:pPr>
        <w:pStyle w:val="Title"/>
        <w:spacing w:after="0"/>
        <w:rPr>
          <w:rFonts w:ascii="Cambria" w:hAnsi="Cambria"/>
          <w:color w:val="2E74B5" w:themeColor="accent5" w:themeShade="BF"/>
        </w:rPr>
      </w:pPr>
      <w:r w:rsidRPr="00666522">
        <w:rPr>
          <w:rFonts w:ascii="Cambria" w:hAnsi="Cambria"/>
          <w:color w:val="2E74B5" w:themeColor="accent5" w:themeShade="BF"/>
        </w:rPr>
        <w:t>NPA Computer Games Development</w:t>
      </w:r>
    </w:p>
    <w:p w14:paraId="484D441B" w14:textId="77777777" w:rsidR="00E367AA" w:rsidRPr="00DC2EB4" w:rsidRDefault="00E367AA" w:rsidP="007679D7">
      <w:pPr>
        <w:pStyle w:val="Heading1"/>
        <w:spacing w:before="0" w:after="0"/>
        <w:rPr>
          <w:rFonts w:ascii="Cambria" w:hAnsi="Cambria"/>
        </w:rPr>
      </w:pPr>
      <w:r w:rsidRPr="007679D7">
        <w:rPr>
          <w:rFonts w:ascii="Cambria" w:hAnsi="Cambria"/>
          <w:color w:val="2E74B5" w:themeColor="accent5" w:themeShade="BF"/>
        </w:rPr>
        <w:t>Course Rationale</w:t>
      </w:r>
      <w:r w:rsidRPr="00DC2EB4">
        <w:rPr>
          <w:rFonts w:ascii="Cambria" w:hAnsi="Cambria"/>
        </w:rPr>
        <w:t xml:space="preserve"> </w:t>
      </w:r>
    </w:p>
    <w:p w14:paraId="0515C99E" w14:textId="77777777" w:rsidR="00E367AA" w:rsidRPr="00E367AA" w:rsidRDefault="00E367AA" w:rsidP="00E367AA">
      <w:pPr>
        <w:pStyle w:val="Default"/>
        <w:jc w:val="both"/>
        <w:rPr>
          <w:rFonts w:ascii="Cambria" w:hAnsi="Cambria"/>
          <w:b/>
          <w:sz w:val="20"/>
          <w:szCs w:val="20"/>
        </w:rPr>
      </w:pPr>
      <w:r w:rsidRPr="00E367AA">
        <w:rPr>
          <w:rFonts w:ascii="Cambria" w:hAnsi="Cambria"/>
          <w:b/>
          <w:sz w:val="20"/>
          <w:szCs w:val="20"/>
        </w:rPr>
        <w:t xml:space="preserve">This award, at SCQF levels 4 and 5, is designed to enable candidates to: </w:t>
      </w:r>
    </w:p>
    <w:p w14:paraId="4847CB2F" w14:textId="6DCA044D" w:rsidR="00E367AA" w:rsidRPr="00E367AA" w:rsidRDefault="00E367AA" w:rsidP="00E367AA">
      <w:pPr>
        <w:pStyle w:val="Default"/>
        <w:spacing w:after="41"/>
        <w:jc w:val="both"/>
        <w:rPr>
          <w:rFonts w:ascii="Cambria" w:hAnsi="Cambria"/>
          <w:sz w:val="20"/>
          <w:szCs w:val="20"/>
        </w:rPr>
      </w:pPr>
      <w:r>
        <w:rPr>
          <w:rFonts w:ascii="Cambria" w:hAnsi="Cambria"/>
          <w:sz w:val="20"/>
          <w:szCs w:val="20"/>
        </w:rPr>
        <w:t>I</w:t>
      </w:r>
      <w:r w:rsidRPr="00E367AA">
        <w:rPr>
          <w:rFonts w:ascii="Cambria" w:hAnsi="Cambria"/>
          <w:sz w:val="20"/>
          <w:szCs w:val="20"/>
        </w:rPr>
        <w:t>nvestigate the computing gaming industry/genres/hardware/trends and emerging technologies</w:t>
      </w:r>
      <w:r>
        <w:rPr>
          <w:rFonts w:ascii="Cambria" w:hAnsi="Cambria"/>
          <w:sz w:val="20"/>
          <w:szCs w:val="20"/>
        </w:rPr>
        <w:t xml:space="preserve">, </w:t>
      </w:r>
      <w:r w:rsidRPr="00E367AA">
        <w:rPr>
          <w:rFonts w:ascii="Cambria" w:hAnsi="Cambria"/>
          <w:sz w:val="20"/>
          <w:szCs w:val="20"/>
        </w:rPr>
        <w:t>gain an understanding of underlying concepts and the fundamental principles involved in digital gaming planning and design</w:t>
      </w:r>
      <w:r>
        <w:rPr>
          <w:rFonts w:ascii="Cambria" w:hAnsi="Cambria"/>
          <w:sz w:val="20"/>
          <w:szCs w:val="20"/>
        </w:rPr>
        <w:t xml:space="preserve">. </w:t>
      </w:r>
    </w:p>
    <w:p w14:paraId="08516358" w14:textId="77777777" w:rsidR="007679D7" w:rsidRPr="007679D7" w:rsidRDefault="007679D7" w:rsidP="007679D7">
      <w:pPr>
        <w:pStyle w:val="Heading1"/>
        <w:spacing w:before="0" w:after="0"/>
        <w:rPr>
          <w:rFonts w:ascii="Cambria" w:hAnsi="Cambria"/>
          <w:color w:val="2E74B5" w:themeColor="accent5" w:themeShade="BF"/>
          <w:sz w:val="12"/>
          <w:szCs w:val="14"/>
        </w:rPr>
      </w:pPr>
    </w:p>
    <w:p w14:paraId="00448E8A" w14:textId="5B9543A8" w:rsidR="00E367AA" w:rsidRPr="007679D7" w:rsidRDefault="00E367AA" w:rsidP="007679D7">
      <w:pPr>
        <w:pStyle w:val="Heading1"/>
        <w:spacing w:before="0" w:after="0"/>
        <w:rPr>
          <w:rFonts w:ascii="Cambria" w:hAnsi="Cambria"/>
          <w:color w:val="2E74B5" w:themeColor="accent5" w:themeShade="BF"/>
        </w:rPr>
      </w:pPr>
      <w:r w:rsidRPr="007679D7">
        <w:rPr>
          <w:rFonts w:ascii="Cambria" w:hAnsi="Cambria"/>
          <w:color w:val="2E74B5" w:themeColor="accent5" w:themeShade="BF"/>
        </w:rPr>
        <w:t>Course Content</w:t>
      </w:r>
    </w:p>
    <w:p w14:paraId="31CE120A" w14:textId="77777777" w:rsidR="00E367AA" w:rsidRPr="00E367AA" w:rsidRDefault="00E367AA" w:rsidP="00E367AA">
      <w:pPr>
        <w:pStyle w:val="Default"/>
        <w:spacing w:after="17"/>
        <w:jc w:val="both"/>
        <w:rPr>
          <w:rFonts w:ascii="Cambria" w:hAnsi="Cambria"/>
          <w:b/>
          <w:sz w:val="20"/>
          <w:szCs w:val="20"/>
        </w:rPr>
      </w:pPr>
      <w:r w:rsidRPr="00E367AA">
        <w:rPr>
          <w:rFonts w:ascii="Cambria" w:hAnsi="Cambria"/>
          <w:b/>
          <w:sz w:val="20"/>
          <w:szCs w:val="20"/>
        </w:rPr>
        <w:t xml:space="preserve">Computer Games: Design </w:t>
      </w:r>
    </w:p>
    <w:p w14:paraId="4996D84F" w14:textId="4B6666A9" w:rsidR="00E367AA" w:rsidRPr="00E367AA" w:rsidRDefault="00E367AA" w:rsidP="0042684A">
      <w:pPr>
        <w:pStyle w:val="Default"/>
        <w:numPr>
          <w:ilvl w:val="0"/>
          <w:numId w:val="14"/>
        </w:numPr>
        <w:spacing w:after="17"/>
        <w:ind w:left="426"/>
        <w:jc w:val="both"/>
        <w:rPr>
          <w:rFonts w:ascii="Cambria" w:hAnsi="Cambria"/>
          <w:sz w:val="20"/>
          <w:szCs w:val="20"/>
        </w:rPr>
      </w:pPr>
      <w:r w:rsidRPr="00E367AA">
        <w:rPr>
          <w:rFonts w:ascii="Cambria" w:hAnsi="Cambria"/>
          <w:sz w:val="20"/>
          <w:szCs w:val="20"/>
        </w:rPr>
        <w:t>You will</w:t>
      </w:r>
      <w:r w:rsidR="00855652">
        <w:rPr>
          <w:rFonts w:ascii="Cambria" w:hAnsi="Cambria"/>
          <w:sz w:val="20"/>
          <w:szCs w:val="20"/>
        </w:rPr>
        <w:t xml:space="preserve">: </w:t>
      </w:r>
      <w:r w:rsidRPr="00E367AA">
        <w:rPr>
          <w:rFonts w:ascii="Cambria" w:hAnsi="Cambria"/>
          <w:sz w:val="20"/>
          <w:szCs w:val="20"/>
        </w:rPr>
        <w:t xml:space="preserve">acquire an understanding of the underlying concepts and fundamental principles involved in digital gaming planning and design. </w:t>
      </w:r>
    </w:p>
    <w:p w14:paraId="3AF51DE6" w14:textId="49DA39E9" w:rsidR="00E367AA" w:rsidRPr="00E367AA" w:rsidRDefault="00E367AA" w:rsidP="0042684A">
      <w:pPr>
        <w:pStyle w:val="Default"/>
        <w:numPr>
          <w:ilvl w:val="0"/>
          <w:numId w:val="14"/>
        </w:numPr>
        <w:spacing w:after="17"/>
        <w:ind w:left="426"/>
        <w:jc w:val="both"/>
        <w:rPr>
          <w:rFonts w:ascii="Cambria" w:hAnsi="Cambria"/>
          <w:sz w:val="20"/>
          <w:szCs w:val="20"/>
        </w:rPr>
      </w:pPr>
      <w:r w:rsidRPr="00E367AA">
        <w:rPr>
          <w:rFonts w:ascii="Cambria" w:hAnsi="Cambria"/>
          <w:sz w:val="20"/>
          <w:szCs w:val="20"/>
        </w:rPr>
        <w:t xml:space="preserve">learn how to recognise and distinguish differences between numerous gaming platforms, environments and genres. </w:t>
      </w:r>
    </w:p>
    <w:p w14:paraId="6888DA2B" w14:textId="13304BE7" w:rsidR="00E367AA" w:rsidRPr="00E367AA" w:rsidRDefault="00E367AA" w:rsidP="0042684A">
      <w:pPr>
        <w:pStyle w:val="Default"/>
        <w:numPr>
          <w:ilvl w:val="0"/>
          <w:numId w:val="14"/>
        </w:numPr>
        <w:spacing w:after="17"/>
        <w:ind w:left="426"/>
        <w:jc w:val="both"/>
        <w:rPr>
          <w:rFonts w:ascii="Cambria" w:hAnsi="Cambria"/>
          <w:sz w:val="20"/>
          <w:szCs w:val="20"/>
        </w:rPr>
      </w:pPr>
      <w:r w:rsidRPr="00E367AA">
        <w:rPr>
          <w:rFonts w:ascii="Cambria" w:hAnsi="Cambria"/>
          <w:sz w:val="20"/>
          <w:szCs w:val="20"/>
        </w:rPr>
        <w:t xml:space="preserve">be introduced to fundamental methods used in the planning </w:t>
      </w:r>
      <w:r w:rsidR="00855652">
        <w:rPr>
          <w:rFonts w:ascii="Cambria" w:hAnsi="Cambria"/>
          <w:sz w:val="20"/>
          <w:szCs w:val="20"/>
        </w:rPr>
        <w:t>&amp;</w:t>
      </w:r>
      <w:r w:rsidRPr="00E367AA">
        <w:rPr>
          <w:rFonts w:ascii="Cambria" w:hAnsi="Cambria"/>
          <w:sz w:val="20"/>
          <w:szCs w:val="20"/>
        </w:rPr>
        <w:t xml:space="preserve"> design stages involved in the production of a digital game. </w:t>
      </w:r>
    </w:p>
    <w:p w14:paraId="120C5981" w14:textId="427DA30B" w:rsidR="00E367AA" w:rsidRPr="00855652" w:rsidRDefault="00E367AA" w:rsidP="0042684A">
      <w:pPr>
        <w:pStyle w:val="Default"/>
        <w:numPr>
          <w:ilvl w:val="0"/>
          <w:numId w:val="14"/>
        </w:numPr>
        <w:spacing w:after="17"/>
        <w:ind w:left="426"/>
        <w:jc w:val="both"/>
        <w:rPr>
          <w:rFonts w:ascii="Cambria" w:hAnsi="Cambria"/>
          <w:sz w:val="20"/>
          <w:szCs w:val="20"/>
        </w:rPr>
      </w:pPr>
      <w:r w:rsidRPr="00E367AA">
        <w:rPr>
          <w:rFonts w:ascii="Cambria" w:hAnsi="Cambria"/>
          <w:sz w:val="20"/>
          <w:szCs w:val="20"/>
        </w:rPr>
        <w:t>plan and design a level in a digital game</w:t>
      </w:r>
      <w:r w:rsidR="00855652">
        <w:rPr>
          <w:rFonts w:ascii="Cambria" w:hAnsi="Cambria"/>
          <w:sz w:val="20"/>
          <w:szCs w:val="20"/>
        </w:rPr>
        <w:t xml:space="preserve"> &amp; </w:t>
      </w:r>
      <w:r w:rsidRPr="00855652">
        <w:rPr>
          <w:rFonts w:ascii="Cambria" w:hAnsi="Cambria"/>
          <w:sz w:val="20"/>
          <w:szCs w:val="20"/>
        </w:rPr>
        <w:t xml:space="preserve">You will be introduced to the role of the </w:t>
      </w:r>
      <w:proofErr w:type="gramStart"/>
      <w:r w:rsidRPr="00855652">
        <w:rPr>
          <w:rFonts w:ascii="Cambria" w:hAnsi="Cambria"/>
          <w:sz w:val="20"/>
          <w:szCs w:val="20"/>
        </w:rPr>
        <w:t>games</w:t>
      </w:r>
      <w:proofErr w:type="gramEnd"/>
      <w:r w:rsidRPr="00855652">
        <w:rPr>
          <w:rFonts w:ascii="Cambria" w:hAnsi="Cambria"/>
          <w:sz w:val="20"/>
          <w:szCs w:val="20"/>
        </w:rPr>
        <w:t xml:space="preserve"> designer</w:t>
      </w:r>
    </w:p>
    <w:p w14:paraId="7ED276F6" w14:textId="3D33890D" w:rsidR="00E367AA" w:rsidRPr="00E367AA" w:rsidRDefault="00E367AA" w:rsidP="0042684A">
      <w:pPr>
        <w:pStyle w:val="Default"/>
        <w:numPr>
          <w:ilvl w:val="0"/>
          <w:numId w:val="14"/>
        </w:numPr>
        <w:spacing w:after="17"/>
        <w:ind w:left="426"/>
        <w:jc w:val="both"/>
        <w:rPr>
          <w:rFonts w:ascii="Cambria" w:hAnsi="Cambria"/>
          <w:sz w:val="20"/>
          <w:szCs w:val="20"/>
        </w:rPr>
      </w:pPr>
      <w:r w:rsidRPr="00E367AA">
        <w:rPr>
          <w:rFonts w:ascii="Cambria" w:hAnsi="Cambria"/>
          <w:sz w:val="20"/>
          <w:szCs w:val="20"/>
        </w:rPr>
        <w:t xml:space="preserve">investigate emerging technologies in gaming and analyse how this technology will affect games and peoples’ expectations of games. </w:t>
      </w:r>
    </w:p>
    <w:p w14:paraId="6B2AB80C" w14:textId="6B037290" w:rsidR="00E367AA" w:rsidRPr="00E367AA" w:rsidRDefault="00E367AA" w:rsidP="0042684A">
      <w:pPr>
        <w:pStyle w:val="Default"/>
        <w:numPr>
          <w:ilvl w:val="0"/>
          <w:numId w:val="14"/>
        </w:numPr>
        <w:spacing w:after="17"/>
        <w:ind w:left="426"/>
        <w:jc w:val="both"/>
        <w:rPr>
          <w:rFonts w:ascii="Cambria" w:hAnsi="Cambria"/>
          <w:sz w:val="20"/>
          <w:szCs w:val="20"/>
        </w:rPr>
      </w:pPr>
      <w:r w:rsidRPr="00E367AA">
        <w:rPr>
          <w:rFonts w:ascii="Cambria" w:hAnsi="Cambria"/>
          <w:sz w:val="20"/>
          <w:szCs w:val="20"/>
        </w:rPr>
        <w:t xml:space="preserve">investigate what organisations and activities are involved in the investment, creation, production and distribution of games and evaluate external factors to be considered when designing a digital game. </w:t>
      </w:r>
    </w:p>
    <w:p w14:paraId="60E387CA" w14:textId="7643A013" w:rsidR="00E367AA" w:rsidRPr="00E367AA" w:rsidRDefault="00E367AA" w:rsidP="0042684A">
      <w:pPr>
        <w:pStyle w:val="Default"/>
        <w:numPr>
          <w:ilvl w:val="0"/>
          <w:numId w:val="14"/>
        </w:numPr>
        <w:spacing w:after="17"/>
        <w:ind w:left="426"/>
        <w:jc w:val="both"/>
        <w:rPr>
          <w:rFonts w:ascii="Cambria" w:hAnsi="Cambria"/>
          <w:sz w:val="20"/>
          <w:szCs w:val="20"/>
        </w:rPr>
      </w:pPr>
      <w:r w:rsidRPr="00E367AA">
        <w:rPr>
          <w:rFonts w:ascii="Cambria" w:hAnsi="Cambria"/>
          <w:sz w:val="20"/>
          <w:szCs w:val="20"/>
        </w:rPr>
        <w:t xml:space="preserve">evaluate design methods used in the planning and design stages involved in the production of a digital game. </w:t>
      </w:r>
    </w:p>
    <w:p w14:paraId="26E31BCB" w14:textId="2A4577D2" w:rsidR="00E367AA" w:rsidRPr="007679D7" w:rsidRDefault="00E367AA" w:rsidP="0042684A">
      <w:pPr>
        <w:pStyle w:val="Default"/>
        <w:numPr>
          <w:ilvl w:val="0"/>
          <w:numId w:val="14"/>
        </w:numPr>
        <w:spacing w:after="17"/>
        <w:ind w:left="426"/>
        <w:jc w:val="both"/>
        <w:rPr>
          <w:rFonts w:ascii="Cambria" w:hAnsi="Cambria"/>
          <w:sz w:val="20"/>
          <w:szCs w:val="20"/>
        </w:rPr>
      </w:pPr>
      <w:r w:rsidRPr="00E367AA">
        <w:rPr>
          <w:rFonts w:ascii="Cambria" w:hAnsi="Cambria"/>
          <w:sz w:val="20"/>
          <w:szCs w:val="20"/>
        </w:rPr>
        <w:t>plan and design a digital game to a given brief.</w:t>
      </w:r>
    </w:p>
    <w:p w14:paraId="71AE0E70" w14:textId="77777777" w:rsidR="00E367AA" w:rsidRPr="00E367AA" w:rsidRDefault="00E367AA" w:rsidP="00E367AA">
      <w:pPr>
        <w:pStyle w:val="Default"/>
        <w:spacing w:after="17"/>
        <w:rPr>
          <w:rFonts w:ascii="Cambria" w:hAnsi="Cambria"/>
          <w:b/>
          <w:sz w:val="20"/>
          <w:szCs w:val="20"/>
        </w:rPr>
      </w:pPr>
      <w:r w:rsidRPr="00E367AA">
        <w:rPr>
          <w:rFonts w:ascii="Cambria" w:hAnsi="Cambria"/>
          <w:b/>
          <w:sz w:val="20"/>
          <w:szCs w:val="20"/>
        </w:rPr>
        <w:t>Computer Games: Media Assets</w:t>
      </w:r>
    </w:p>
    <w:p w14:paraId="3D6CDAC5" w14:textId="48CE8E54" w:rsidR="00E367AA" w:rsidRPr="00E367AA" w:rsidRDefault="00E367AA" w:rsidP="0042684A">
      <w:pPr>
        <w:pStyle w:val="Default"/>
        <w:numPr>
          <w:ilvl w:val="0"/>
          <w:numId w:val="13"/>
        </w:numPr>
        <w:spacing w:after="17"/>
        <w:ind w:left="426"/>
        <w:jc w:val="both"/>
        <w:rPr>
          <w:rFonts w:ascii="Cambria" w:hAnsi="Cambria"/>
          <w:sz w:val="20"/>
          <w:szCs w:val="20"/>
        </w:rPr>
      </w:pPr>
      <w:r w:rsidRPr="00E367AA">
        <w:rPr>
          <w:rFonts w:ascii="Cambria" w:hAnsi="Cambria"/>
          <w:sz w:val="20"/>
          <w:szCs w:val="20"/>
        </w:rPr>
        <w:t xml:space="preserve">acquire an understanding of the different types of media asset required for developing a digital game. </w:t>
      </w:r>
    </w:p>
    <w:p w14:paraId="55D5BD9E" w14:textId="458D821C" w:rsidR="00E367AA" w:rsidRPr="007679D7" w:rsidRDefault="00E367AA" w:rsidP="0042684A">
      <w:pPr>
        <w:pStyle w:val="Default"/>
        <w:numPr>
          <w:ilvl w:val="0"/>
          <w:numId w:val="13"/>
        </w:numPr>
        <w:spacing w:after="17"/>
        <w:ind w:left="426"/>
        <w:jc w:val="both"/>
        <w:rPr>
          <w:rFonts w:ascii="Cambria" w:hAnsi="Cambria"/>
          <w:sz w:val="20"/>
          <w:szCs w:val="20"/>
        </w:rPr>
      </w:pPr>
      <w:r w:rsidRPr="00E367AA">
        <w:rPr>
          <w:rFonts w:ascii="Cambria" w:hAnsi="Cambria"/>
          <w:sz w:val="20"/>
          <w:szCs w:val="20"/>
        </w:rPr>
        <w:t>learn how to plan and produce media assets for use in a game development environment.</w:t>
      </w:r>
    </w:p>
    <w:p w14:paraId="03D83E1A" w14:textId="77777777" w:rsidR="00E367AA" w:rsidRPr="00E367AA" w:rsidRDefault="00E367AA" w:rsidP="00E367AA">
      <w:pPr>
        <w:pStyle w:val="Default"/>
        <w:rPr>
          <w:rFonts w:ascii="Cambria" w:hAnsi="Cambria"/>
          <w:b/>
          <w:sz w:val="20"/>
          <w:szCs w:val="20"/>
        </w:rPr>
      </w:pPr>
      <w:r w:rsidRPr="00E367AA">
        <w:rPr>
          <w:rFonts w:ascii="Cambria" w:hAnsi="Cambria"/>
          <w:b/>
          <w:sz w:val="20"/>
          <w:szCs w:val="20"/>
        </w:rPr>
        <w:t xml:space="preserve">Computer Games: Development </w:t>
      </w:r>
    </w:p>
    <w:p w14:paraId="19D32DE9" w14:textId="69422240" w:rsidR="00E367AA" w:rsidRPr="00E367AA" w:rsidRDefault="00E367AA" w:rsidP="0042684A">
      <w:pPr>
        <w:pStyle w:val="ListParagraph"/>
        <w:numPr>
          <w:ilvl w:val="0"/>
          <w:numId w:val="12"/>
        </w:numPr>
        <w:ind w:left="426"/>
        <w:jc w:val="both"/>
        <w:rPr>
          <w:rStyle w:val="IntenseEmphasis"/>
          <w:rFonts w:ascii="Cambria" w:hAnsi="Cambria"/>
          <w:b/>
          <w:i w:val="0"/>
          <w:iCs w:val="0"/>
          <w:color w:val="auto"/>
          <w:szCs w:val="20"/>
        </w:rPr>
      </w:pPr>
      <w:r w:rsidRPr="00E367AA">
        <w:rPr>
          <w:rStyle w:val="IntenseEmphasis"/>
          <w:rFonts w:ascii="Cambria" w:hAnsi="Cambria"/>
          <w:i w:val="0"/>
          <w:iCs w:val="0"/>
          <w:color w:val="auto"/>
          <w:szCs w:val="20"/>
        </w:rPr>
        <w:t xml:space="preserve">gain an understanding of the processes involved in the final stages of development of a digital game. </w:t>
      </w:r>
    </w:p>
    <w:p w14:paraId="5594FB8A" w14:textId="6F2F38A9" w:rsidR="00E367AA" w:rsidRPr="00E367AA" w:rsidRDefault="00E367AA" w:rsidP="0042684A">
      <w:pPr>
        <w:pStyle w:val="ListParagraph"/>
        <w:numPr>
          <w:ilvl w:val="0"/>
          <w:numId w:val="12"/>
        </w:numPr>
        <w:ind w:left="426"/>
        <w:jc w:val="both"/>
        <w:rPr>
          <w:rStyle w:val="IntenseEmphasis"/>
          <w:rFonts w:ascii="Cambria" w:hAnsi="Cambria"/>
          <w:b/>
          <w:i w:val="0"/>
          <w:iCs w:val="0"/>
          <w:color w:val="auto"/>
          <w:szCs w:val="20"/>
        </w:rPr>
      </w:pPr>
      <w:r w:rsidRPr="00E367AA">
        <w:rPr>
          <w:rStyle w:val="IntenseEmphasis"/>
          <w:rFonts w:ascii="Cambria" w:hAnsi="Cambria"/>
          <w:i w:val="0"/>
          <w:iCs w:val="0"/>
          <w:color w:val="auto"/>
          <w:szCs w:val="20"/>
        </w:rPr>
        <w:t xml:space="preserve">learn how to use your chosen game development environment to bring together all the parts and produce a working game. </w:t>
      </w:r>
    </w:p>
    <w:p w14:paraId="4F82CA4D" w14:textId="4C1C423F" w:rsidR="00E367AA" w:rsidRPr="00E367AA" w:rsidRDefault="00E367AA" w:rsidP="0042684A">
      <w:pPr>
        <w:pStyle w:val="ListParagraph"/>
        <w:numPr>
          <w:ilvl w:val="0"/>
          <w:numId w:val="12"/>
        </w:numPr>
        <w:ind w:left="426"/>
        <w:jc w:val="both"/>
        <w:rPr>
          <w:rStyle w:val="IntenseEmphasis"/>
          <w:rFonts w:ascii="Cambria" w:hAnsi="Cambria"/>
          <w:b/>
          <w:i w:val="0"/>
          <w:iCs w:val="0"/>
          <w:color w:val="auto"/>
          <w:szCs w:val="20"/>
        </w:rPr>
      </w:pPr>
      <w:r w:rsidRPr="00E367AA">
        <w:rPr>
          <w:rStyle w:val="IntenseEmphasis"/>
          <w:rFonts w:ascii="Cambria" w:hAnsi="Cambria"/>
          <w:i w:val="0"/>
          <w:iCs w:val="0"/>
          <w:color w:val="auto"/>
          <w:szCs w:val="20"/>
        </w:rPr>
        <w:t xml:space="preserve">gain an understanding of the evaluation process and then go on to plan and deliver a promotional activity. </w:t>
      </w:r>
    </w:p>
    <w:p w14:paraId="6797DEC3" w14:textId="436DFE68" w:rsidR="00E367AA" w:rsidRPr="00E367AA" w:rsidRDefault="00E367AA" w:rsidP="0042684A">
      <w:pPr>
        <w:pStyle w:val="ListParagraph"/>
        <w:numPr>
          <w:ilvl w:val="0"/>
          <w:numId w:val="12"/>
        </w:numPr>
        <w:ind w:left="426"/>
        <w:jc w:val="both"/>
        <w:rPr>
          <w:rStyle w:val="IntenseEmphasis"/>
          <w:rFonts w:ascii="Cambria" w:hAnsi="Cambria"/>
          <w:b/>
          <w:i w:val="0"/>
          <w:iCs w:val="0"/>
          <w:color w:val="auto"/>
          <w:szCs w:val="20"/>
        </w:rPr>
      </w:pPr>
      <w:r w:rsidRPr="00E367AA">
        <w:rPr>
          <w:rStyle w:val="IntenseEmphasis"/>
          <w:rFonts w:ascii="Cambria" w:hAnsi="Cambria"/>
          <w:i w:val="0"/>
          <w:iCs w:val="0"/>
          <w:color w:val="auto"/>
          <w:szCs w:val="20"/>
        </w:rPr>
        <w:t xml:space="preserve">devise a test strategy then test the game thoroughly, recording the results. </w:t>
      </w:r>
    </w:p>
    <w:p w14:paraId="4849C32B" w14:textId="729F8D50" w:rsidR="00E367AA" w:rsidRPr="00E367AA" w:rsidRDefault="00855652" w:rsidP="0042684A">
      <w:pPr>
        <w:pStyle w:val="ListParagraph"/>
        <w:numPr>
          <w:ilvl w:val="0"/>
          <w:numId w:val="12"/>
        </w:numPr>
        <w:ind w:left="426"/>
        <w:jc w:val="both"/>
        <w:rPr>
          <w:rStyle w:val="IntenseEmphasis"/>
          <w:rFonts w:ascii="Cambria" w:hAnsi="Cambria"/>
          <w:b/>
          <w:i w:val="0"/>
          <w:iCs w:val="0"/>
          <w:color w:val="auto"/>
          <w:szCs w:val="20"/>
        </w:rPr>
      </w:pPr>
      <w:r>
        <w:rPr>
          <w:rStyle w:val="IntenseEmphasis"/>
          <w:rFonts w:ascii="Cambria" w:hAnsi="Cambria"/>
          <w:i w:val="0"/>
          <w:iCs w:val="0"/>
          <w:color w:val="auto"/>
          <w:szCs w:val="20"/>
        </w:rPr>
        <w:t>g</w:t>
      </w:r>
      <w:r w:rsidR="00E367AA" w:rsidRPr="00E367AA">
        <w:rPr>
          <w:rStyle w:val="IntenseEmphasis"/>
          <w:rFonts w:ascii="Cambria" w:hAnsi="Cambria"/>
          <w:i w:val="0"/>
          <w:iCs w:val="0"/>
          <w:color w:val="auto"/>
          <w:szCs w:val="20"/>
        </w:rPr>
        <w:t>ain an understanding of the evaluation process</w:t>
      </w:r>
      <w:r>
        <w:rPr>
          <w:rStyle w:val="IntenseEmphasis"/>
          <w:rFonts w:ascii="Cambria" w:hAnsi="Cambria"/>
          <w:i w:val="0"/>
          <w:iCs w:val="0"/>
          <w:color w:val="auto"/>
          <w:szCs w:val="20"/>
        </w:rPr>
        <w:t xml:space="preserve">; </w:t>
      </w:r>
      <w:r w:rsidR="00E367AA" w:rsidRPr="00E367AA">
        <w:rPr>
          <w:rStyle w:val="IntenseEmphasis"/>
          <w:rFonts w:ascii="Cambria" w:hAnsi="Cambria"/>
          <w:i w:val="0"/>
          <w:iCs w:val="0"/>
          <w:color w:val="auto"/>
          <w:szCs w:val="20"/>
        </w:rPr>
        <w:t xml:space="preserve">complete a user review of a game that applies a scoring/rating system. </w:t>
      </w:r>
    </w:p>
    <w:p w14:paraId="50D12AC7" w14:textId="6FD3C948" w:rsidR="00E367AA" w:rsidRPr="00E367AA" w:rsidRDefault="00E367AA" w:rsidP="0042684A">
      <w:pPr>
        <w:pStyle w:val="ListParagraph"/>
        <w:numPr>
          <w:ilvl w:val="0"/>
          <w:numId w:val="12"/>
        </w:numPr>
        <w:ind w:left="426"/>
        <w:jc w:val="both"/>
        <w:rPr>
          <w:rStyle w:val="IntenseEmphasis"/>
          <w:rFonts w:ascii="Cambria" w:hAnsi="Cambria"/>
          <w:b/>
          <w:i w:val="0"/>
          <w:iCs w:val="0"/>
          <w:color w:val="auto"/>
          <w:szCs w:val="20"/>
        </w:rPr>
      </w:pPr>
      <w:r w:rsidRPr="00E367AA">
        <w:rPr>
          <w:rStyle w:val="IntenseEmphasis"/>
          <w:rFonts w:ascii="Cambria" w:hAnsi="Cambria"/>
          <w:i w:val="0"/>
          <w:iCs w:val="0"/>
          <w:color w:val="auto"/>
          <w:szCs w:val="20"/>
        </w:rPr>
        <w:t xml:space="preserve">finally plan and create a promotional activity. </w:t>
      </w:r>
    </w:p>
    <w:p w14:paraId="467A15FB" w14:textId="77777777" w:rsidR="007679D7" w:rsidRPr="007679D7" w:rsidRDefault="007679D7" w:rsidP="007679D7">
      <w:pPr>
        <w:pStyle w:val="Heading1"/>
        <w:spacing w:before="0" w:after="0"/>
        <w:rPr>
          <w:rFonts w:ascii="Cambria" w:hAnsi="Cambria" w:cs="Calibri"/>
          <w:color w:val="2E74B5" w:themeColor="accent5" w:themeShade="BF"/>
          <w:sz w:val="12"/>
          <w:szCs w:val="12"/>
        </w:rPr>
      </w:pPr>
    </w:p>
    <w:p w14:paraId="3576A489" w14:textId="355CDC3E" w:rsidR="00E367AA" w:rsidRPr="007679D7" w:rsidRDefault="00E367AA" w:rsidP="007679D7">
      <w:pPr>
        <w:pStyle w:val="Heading1"/>
        <w:spacing w:before="0" w:after="0"/>
        <w:rPr>
          <w:rFonts w:ascii="Cambria" w:hAnsi="Cambria" w:cs="Calibri"/>
          <w:color w:val="2E74B5" w:themeColor="accent5" w:themeShade="BF"/>
          <w:szCs w:val="28"/>
        </w:rPr>
      </w:pPr>
      <w:r w:rsidRPr="007679D7">
        <w:rPr>
          <w:rFonts w:ascii="Cambria" w:hAnsi="Cambria" w:cs="Calibri"/>
          <w:color w:val="2E74B5" w:themeColor="accent5" w:themeShade="BF"/>
          <w:szCs w:val="28"/>
        </w:rPr>
        <w:t>Skills</w:t>
      </w:r>
    </w:p>
    <w:p w14:paraId="764C39B6" w14:textId="77777777" w:rsidR="00E367AA" w:rsidRPr="00E367AA" w:rsidRDefault="00E367AA" w:rsidP="00E367AA">
      <w:pPr>
        <w:pStyle w:val="Default"/>
        <w:jc w:val="both"/>
        <w:rPr>
          <w:rFonts w:ascii="Cambria" w:hAnsi="Cambria"/>
          <w:b/>
          <w:sz w:val="20"/>
          <w:szCs w:val="20"/>
        </w:rPr>
      </w:pPr>
      <w:r w:rsidRPr="00E367AA">
        <w:rPr>
          <w:rFonts w:ascii="Cambria" w:hAnsi="Cambria"/>
          <w:b/>
          <w:sz w:val="20"/>
          <w:szCs w:val="20"/>
        </w:rPr>
        <w:t xml:space="preserve">One aim of the awards is to develop candidates’ personal qualities and the attributes essential for success in working life. The following aspects of enterprise skills have been embedded throughout the Units as follows: </w:t>
      </w:r>
    </w:p>
    <w:p w14:paraId="654EFA91" w14:textId="77777777" w:rsidR="00E367AA" w:rsidRPr="00E367AA" w:rsidRDefault="00E367AA" w:rsidP="0042684A">
      <w:pPr>
        <w:pStyle w:val="Default"/>
        <w:numPr>
          <w:ilvl w:val="0"/>
          <w:numId w:val="11"/>
        </w:numPr>
        <w:spacing w:after="43"/>
        <w:ind w:left="426"/>
        <w:jc w:val="both"/>
        <w:rPr>
          <w:rFonts w:ascii="Cambria" w:hAnsi="Cambria"/>
          <w:sz w:val="20"/>
          <w:szCs w:val="20"/>
        </w:rPr>
      </w:pPr>
      <w:r w:rsidRPr="00E367AA">
        <w:rPr>
          <w:rFonts w:ascii="Cambria" w:hAnsi="Cambria"/>
          <w:sz w:val="20"/>
          <w:szCs w:val="20"/>
        </w:rPr>
        <w:t xml:space="preserve">becoming adaptable and possessing a positive attitude to change </w:t>
      </w:r>
    </w:p>
    <w:p w14:paraId="7DD42738" w14:textId="642310C9" w:rsidR="00E367AA" w:rsidRPr="00855652" w:rsidRDefault="00E367AA" w:rsidP="0042684A">
      <w:pPr>
        <w:pStyle w:val="Default"/>
        <w:numPr>
          <w:ilvl w:val="0"/>
          <w:numId w:val="11"/>
        </w:numPr>
        <w:spacing w:after="43"/>
        <w:ind w:left="426"/>
        <w:jc w:val="both"/>
        <w:rPr>
          <w:rFonts w:ascii="Cambria" w:hAnsi="Cambria"/>
          <w:sz w:val="20"/>
          <w:szCs w:val="20"/>
        </w:rPr>
      </w:pPr>
      <w:r w:rsidRPr="00E367AA">
        <w:rPr>
          <w:rFonts w:ascii="Cambria" w:hAnsi="Cambria"/>
          <w:sz w:val="20"/>
          <w:szCs w:val="20"/>
        </w:rPr>
        <w:t xml:space="preserve">becoming confident in setting goals, reflecting and learning from experience </w:t>
      </w:r>
      <w:r w:rsidR="00855652">
        <w:rPr>
          <w:rFonts w:ascii="Cambria" w:hAnsi="Cambria"/>
          <w:sz w:val="20"/>
          <w:szCs w:val="20"/>
        </w:rPr>
        <w:t xml:space="preserve">&amp; </w:t>
      </w:r>
      <w:r w:rsidRPr="00855652">
        <w:rPr>
          <w:rFonts w:ascii="Cambria" w:hAnsi="Cambria"/>
          <w:sz w:val="20"/>
          <w:szCs w:val="20"/>
        </w:rPr>
        <w:t xml:space="preserve">developing an enterprising attitude </w:t>
      </w:r>
    </w:p>
    <w:p w14:paraId="2131613C" w14:textId="3631B56B" w:rsidR="00E367AA" w:rsidRPr="00855652" w:rsidRDefault="00E367AA" w:rsidP="0042684A">
      <w:pPr>
        <w:pStyle w:val="Default"/>
        <w:numPr>
          <w:ilvl w:val="0"/>
          <w:numId w:val="11"/>
        </w:numPr>
        <w:spacing w:after="43"/>
        <w:ind w:left="426"/>
        <w:jc w:val="both"/>
        <w:rPr>
          <w:rFonts w:ascii="Cambria" w:hAnsi="Cambria"/>
          <w:sz w:val="20"/>
          <w:szCs w:val="20"/>
        </w:rPr>
      </w:pPr>
      <w:r w:rsidRPr="00E367AA">
        <w:rPr>
          <w:rFonts w:ascii="Cambria" w:hAnsi="Cambria"/>
          <w:sz w:val="20"/>
          <w:szCs w:val="20"/>
        </w:rPr>
        <w:t xml:space="preserve">developing an understanding of the world of work </w:t>
      </w:r>
      <w:r w:rsidR="00855652">
        <w:rPr>
          <w:rFonts w:ascii="Cambria" w:hAnsi="Cambria"/>
          <w:sz w:val="20"/>
          <w:szCs w:val="20"/>
        </w:rPr>
        <w:t xml:space="preserve">&amp; </w:t>
      </w:r>
      <w:r w:rsidRPr="00855652">
        <w:rPr>
          <w:rFonts w:ascii="Cambria" w:hAnsi="Cambria"/>
          <w:sz w:val="20"/>
          <w:szCs w:val="20"/>
        </w:rPr>
        <w:t xml:space="preserve">fostering a positive attitude to learning </w:t>
      </w:r>
    </w:p>
    <w:p w14:paraId="0E335E82" w14:textId="56736616" w:rsidR="00E367AA" w:rsidRPr="00855652" w:rsidRDefault="00E367AA" w:rsidP="0042684A">
      <w:pPr>
        <w:pStyle w:val="Default"/>
        <w:numPr>
          <w:ilvl w:val="0"/>
          <w:numId w:val="11"/>
        </w:numPr>
        <w:spacing w:after="43"/>
        <w:ind w:left="426"/>
        <w:jc w:val="both"/>
        <w:rPr>
          <w:rFonts w:ascii="Cambria" w:hAnsi="Cambria"/>
          <w:sz w:val="20"/>
          <w:szCs w:val="20"/>
        </w:rPr>
      </w:pPr>
      <w:r w:rsidRPr="00E367AA">
        <w:rPr>
          <w:rFonts w:ascii="Cambria" w:hAnsi="Cambria"/>
          <w:sz w:val="20"/>
          <w:szCs w:val="20"/>
        </w:rPr>
        <w:t xml:space="preserve">participating in enterprise activities </w:t>
      </w:r>
      <w:r w:rsidR="00855652">
        <w:rPr>
          <w:rFonts w:ascii="Cambria" w:hAnsi="Cambria"/>
          <w:sz w:val="20"/>
          <w:szCs w:val="20"/>
        </w:rPr>
        <w:t xml:space="preserve">&amp; </w:t>
      </w:r>
      <w:r w:rsidRPr="00855652">
        <w:rPr>
          <w:rFonts w:ascii="Cambria" w:hAnsi="Cambria"/>
          <w:sz w:val="20"/>
          <w:szCs w:val="20"/>
        </w:rPr>
        <w:t xml:space="preserve">undertaking flexible approaches to solving </w:t>
      </w:r>
    </w:p>
    <w:p w14:paraId="1EC414B2" w14:textId="77777777" w:rsidR="007679D7" w:rsidRPr="007679D7" w:rsidRDefault="007679D7" w:rsidP="007679D7">
      <w:pPr>
        <w:pStyle w:val="Heading1"/>
        <w:spacing w:before="0"/>
        <w:rPr>
          <w:rFonts w:ascii="Cambria" w:hAnsi="Cambria"/>
          <w:color w:val="2E74B5" w:themeColor="accent5" w:themeShade="BF"/>
          <w:sz w:val="12"/>
          <w:szCs w:val="14"/>
        </w:rPr>
      </w:pPr>
    </w:p>
    <w:p w14:paraId="469B041F" w14:textId="54AA27C2" w:rsidR="00E367AA" w:rsidRPr="007679D7" w:rsidRDefault="00E367AA" w:rsidP="007679D7">
      <w:pPr>
        <w:pStyle w:val="Heading1"/>
        <w:spacing w:before="0"/>
        <w:rPr>
          <w:rFonts w:ascii="Cambria" w:hAnsi="Cambria"/>
          <w:color w:val="2E74B5" w:themeColor="accent5" w:themeShade="BF"/>
        </w:rPr>
      </w:pPr>
      <w:r w:rsidRPr="007679D7">
        <w:rPr>
          <w:rFonts w:ascii="Cambria" w:hAnsi="Cambria"/>
          <w:color w:val="2E74B5" w:themeColor="accent5" w:themeShade="BF"/>
        </w:rPr>
        <w:t xml:space="preserve">Course Assessment </w:t>
      </w:r>
    </w:p>
    <w:p w14:paraId="0335B092" w14:textId="77ECAACC" w:rsidR="00E367AA" w:rsidRPr="007679D7" w:rsidRDefault="00E367AA" w:rsidP="00855652">
      <w:pPr>
        <w:pStyle w:val="Default"/>
        <w:rPr>
          <w:rFonts w:ascii="Cambria" w:hAnsi="Cambria"/>
          <w:b/>
          <w:bCs/>
          <w:sz w:val="20"/>
          <w:szCs w:val="20"/>
        </w:rPr>
      </w:pPr>
      <w:r w:rsidRPr="00E367AA">
        <w:rPr>
          <w:rFonts w:ascii="Cambria" w:hAnsi="Cambria"/>
          <w:b/>
          <w:bCs/>
          <w:sz w:val="20"/>
          <w:szCs w:val="20"/>
        </w:rPr>
        <w:t>Evidence of success will be collated throughout the academic session.</w:t>
      </w:r>
      <w:r w:rsidR="007679D7">
        <w:rPr>
          <w:rFonts w:ascii="Cambria" w:hAnsi="Cambria"/>
          <w:b/>
          <w:bCs/>
          <w:sz w:val="20"/>
          <w:szCs w:val="20"/>
        </w:rPr>
        <w:t xml:space="preserve"> </w:t>
      </w:r>
      <w:r w:rsidRPr="00E367AA">
        <w:rPr>
          <w:rFonts w:ascii="Cambria" w:hAnsi="Cambria"/>
          <w:b/>
          <w:bCs/>
          <w:sz w:val="20"/>
          <w:szCs w:val="20"/>
        </w:rPr>
        <w:t xml:space="preserve">A portfolio approach to assessment will be taken. </w:t>
      </w:r>
      <w:r w:rsidRPr="00E367AA">
        <w:rPr>
          <w:rFonts w:ascii="Cambria" w:hAnsi="Cambria"/>
          <w:sz w:val="20"/>
          <w:szCs w:val="20"/>
        </w:rPr>
        <w:t xml:space="preserve">The portfolio may be paper or electronic (digital).  Where </w:t>
      </w:r>
      <w:r w:rsidRPr="00E367AA">
        <w:rPr>
          <w:rFonts w:ascii="Cambria" w:hAnsi="Cambria"/>
          <w:bCs/>
          <w:sz w:val="20"/>
          <w:szCs w:val="20"/>
        </w:rPr>
        <w:t xml:space="preserve">an e-portfolio </w:t>
      </w:r>
      <w:r w:rsidRPr="00E367AA">
        <w:rPr>
          <w:rFonts w:ascii="Cambria" w:hAnsi="Cambria"/>
          <w:sz w:val="20"/>
          <w:szCs w:val="20"/>
        </w:rPr>
        <w:t xml:space="preserve">is used to capture candidates’ work, it may take one of a variety of forms, ranging from general purpose digital repositories to specialised e-portfolio products. </w:t>
      </w:r>
      <w:r>
        <w:rPr>
          <w:rFonts w:ascii="Cambria" w:hAnsi="Cambria"/>
          <w:sz w:val="20"/>
          <w:szCs w:val="20"/>
        </w:rPr>
        <w:t xml:space="preserve"> </w:t>
      </w:r>
      <w:r w:rsidRPr="00E367AA">
        <w:rPr>
          <w:rFonts w:ascii="Cambria" w:hAnsi="Cambria"/>
          <w:sz w:val="20"/>
          <w:szCs w:val="20"/>
        </w:rPr>
        <w:t xml:space="preserve">A web log could be used to record candidate activity over the duration of a Unit.  </w:t>
      </w:r>
      <w:r>
        <w:rPr>
          <w:rFonts w:ascii="Cambria" w:hAnsi="Cambria"/>
          <w:sz w:val="20"/>
          <w:szCs w:val="20"/>
        </w:rPr>
        <w:t xml:space="preserve"> </w:t>
      </w:r>
    </w:p>
    <w:p w14:paraId="29D02E4D" w14:textId="7484FAB9" w:rsidR="007679D7" w:rsidRDefault="00E367AA" w:rsidP="00855652">
      <w:pPr>
        <w:pStyle w:val="Default"/>
        <w:rPr>
          <w:rFonts w:ascii="Cambria" w:hAnsi="Cambria"/>
          <w:sz w:val="20"/>
          <w:szCs w:val="20"/>
        </w:rPr>
      </w:pPr>
      <w:r w:rsidRPr="00E367AA">
        <w:rPr>
          <w:rFonts w:ascii="Cambria" w:hAnsi="Cambria"/>
          <w:b/>
          <w:bCs/>
          <w:sz w:val="20"/>
          <w:szCs w:val="20"/>
        </w:rPr>
        <w:t xml:space="preserve">E-assessment </w:t>
      </w:r>
      <w:r w:rsidRPr="00E367AA">
        <w:rPr>
          <w:rFonts w:ascii="Cambria" w:hAnsi="Cambria"/>
          <w:sz w:val="20"/>
          <w:szCs w:val="20"/>
        </w:rPr>
        <w:t>will be appropriate for some assessments.</w:t>
      </w:r>
      <w:r w:rsidR="00855652">
        <w:rPr>
          <w:rFonts w:ascii="Cambria" w:hAnsi="Cambria"/>
          <w:sz w:val="20"/>
          <w:szCs w:val="20"/>
        </w:rPr>
        <w:t xml:space="preserve"> </w:t>
      </w:r>
      <w:r w:rsidRPr="00E367AA">
        <w:rPr>
          <w:rFonts w:ascii="Cambria" w:hAnsi="Cambria"/>
          <w:sz w:val="20"/>
          <w:szCs w:val="20"/>
        </w:rPr>
        <w:t xml:space="preserve">This e-assessment means assessment which is supported by Information and Communication Technology (ICT), such as e-testing or the use of e-portfolios or e-checklists. </w:t>
      </w:r>
    </w:p>
    <w:p w14:paraId="676B19A9" w14:textId="77777777" w:rsidR="00855652" w:rsidRPr="00855652" w:rsidRDefault="00855652" w:rsidP="00855652">
      <w:pPr>
        <w:pStyle w:val="Default"/>
        <w:jc w:val="both"/>
        <w:rPr>
          <w:rFonts w:ascii="Cambria" w:hAnsi="Cambria"/>
          <w:sz w:val="18"/>
          <w:szCs w:val="18"/>
        </w:rPr>
      </w:pPr>
    </w:p>
    <w:p w14:paraId="35B2567F" w14:textId="635AB49F" w:rsidR="00E367AA" w:rsidRPr="007679D7" w:rsidRDefault="00E367AA" w:rsidP="007679D7">
      <w:pPr>
        <w:pStyle w:val="Heading1"/>
        <w:spacing w:before="0" w:after="0"/>
        <w:rPr>
          <w:rFonts w:ascii="Cambria" w:hAnsi="Cambria"/>
          <w:color w:val="2E74B5" w:themeColor="accent5" w:themeShade="BF"/>
        </w:rPr>
      </w:pPr>
      <w:r w:rsidRPr="007679D7">
        <w:rPr>
          <w:rFonts w:ascii="Cambria" w:hAnsi="Cambria"/>
          <w:color w:val="2E74B5" w:themeColor="accent5" w:themeShade="BF"/>
        </w:rPr>
        <w:t xml:space="preserve">Progression </w:t>
      </w:r>
    </w:p>
    <w:p w14:paraId="04133CE8" w14:textId="78DF8269" w:rsidR="00E367AA" w:rsidRPr="00E367AA" w:rsidRDefault="00E367AA" w:rsidP="00E367AA">
      <w:pPr>
        <w:pStyle w:val="Default"/>
        <w:rPr>
          <w:rFonts w:ascii="Cambria" w:hAnsi="Cambria"/>
          <w:sz w:val="20"/>
          <w:szCs w:val="20"/>
        </w:rPr>
      </w:pPr>
      <w:r w:rsidRPr="00E367AA">
        <w:rPr>
          <w:rFonts w:ascii="Cambria" w:hAnsi="Cambria"/>
          <w:bCs/>
          <w:sz w:val="20"/>
          <w:szCs w:val="20"/>
        </w:rPr>
        <w:t>Candidates undertak</w:t>
      </w:r>
      <w:r w:rsidR="007679D7">
        <w:rPr>
          <w:rFonts w:ascii="Cambria" w:hAnsi="Cambria"/>
          <w:bCs/>
          <w:sz w:val="20"/>
          <w:szCs w:val="20"/>
        </w:rPr>
        <w:t>ing</w:t>
      </w:r>
      <w:r w:rsidRPr="00E367AA">
        <w:rPr>
          <w:rFonts w:ascii="Cambria" w:hAnsi="Cambria"/>
          <w:bCs/>
          <w:sz w:val="20"/>
          <w:szCs w:val="20"/>
        </w:rPr>
        <w:t xml:space="preserve"> this award at SCQF level 4 could expect to progress onto the next level</w:t>
      </w:r>
      <w:r w:rsidR="007679D7">
        <w:rPr>
          <w:rFonts w:ascii="Cambria" w:hAnsi="Cambria"/>
          <w:bCs/>
          <w:sz w:val="20"/>
          <w:szCs w:val="20"/>
        </w:rPr>
        <w:t xml:space="preserve"> </w:t>
      </w:r>
      <w:r w:rsidRPr="00E367AA">
        <w:rPr>
          <w:rFonts w:ascii="Cambria" w:hAnsi="Cambria"/>
          <w:bCs/>
          <w:sz w:val="20"/>
          <w:szCs w:val="20"/>
        </w:rPr>
        <w:t>SCQF level 5</w:t>
      </w:r>
      <w:r w:rsidRPr="00E367AA">
        <w:rPr>
          <w:rFonts w:ascii="Cambria" w:hAnsi="Cambria"/>
          <w:sz w:val="20"/>
          <w:szCs w:val="20"/>
        </w:rPr>
        <w:t xml:space="preserve">. </w:t>
      </w:r>
      <w:r w:rsidRPr="00E367AA">
        <w:rPr>
          <w:rFonts w:ascii="Cambria" w:hAnsi="Cambria"/>
          <w:bCs/>
          <w:sz w:val="20"/>
          <w:szCs w:val="20"/>
        </w:rPr>
        <w:t>Candidates who undertake this award at SCQF level 5 could expect to progress onto the next level: SCQF level 6</w:t>
      </w:r>
      <w:r w:rsidR="007679D7">
        <w:rPr>
          <w:rFonts w:ascii="Cambria" w:hAnsi="Cambria"/>
          <w:bCs/>
          <w:sz w:val="20"/>
          <w:szCs w:val="20"/>
        </w:rPr>
        <w:t>.</w:t>
      </w:r>
    </w:p>
    <w:p w14:paraId="71144D92" w14:textId="6DFD39B6" w:rsidR="00E367AA" w:rsidRDefault="00E367AA" w:rsidP="00E367AA">
      <w:pPr>
        <w:pStyle w:val="Default"/>
        <w:rPr>
          <w:rFonts w:ascii="Cambria" w:hAnsi="Cambria"/>
          <w:sz w:val="20"/>
          <w:szCs w:val="20"/>
        </w:rPr>
      </w:pPr>
      <w:r w:rsidRPr="00E367AA">
        <w:rPr>
          <w:rFonts w:ascii="Cambria" w:hAnsi="Cambria"/>
          <w:sz w:val="20"/>
          <w:szCs w:val="20"/>
        </w:rPr>
        <w:t xml:space="preserve">It may be that progression could be to study another NPA at an appropriate level </w:t>
      </w:r>
      <w:proofErr w:type="spellStart"/>
      <w:proofErr w:type="gramStart"/>
      <w:r w:rsidRPr="00E367AA">
        <w:rPr>
          <w:rFonts w:ascii="Cambria" w:hAnsi="Cambria"/>
          <w:sz w:val="20"/>
          <w:szCs w:val="20"/>
        </w:rPr>
        <w:t>eg</w:t>
      </w:r>
      <w:proofErr w:type="spellEnd"/>
      <w:proofErr w:type="gramEnd"/>
      <w:r w:rsidRPr="00E367AA">
        <w:rPr>
          <w:rFonts w:ascii="Cambria" w:hAnsi="Cambria"/>
          <w:sz w:val="20"/>
          <w:szCs w:val="20"/>
        </w:rPr>
        <w:t xml:space="preserve"> NC in Digital Media Computing</w:t>
      </w:r>
      <w:r w:rsidR="007679D7">
        <w:rPr>
          <w:rFonts w:ascii="Cambria" w:hAnsi="Cambria"/>
          <w:sz w:val="20"/>
          <w:szCs w:val="20"/>
        </w:rPr>
        <w:t>.</w:t>
      </w:r>
    </w:p>
    <w:p w14:paraId="269BDA81" w14:textId="77777777" w:rsidR="00855652" w:rsidRPr="00855652" w:rsidRDefault="00855652" w:rsidP="00E367AA">
      <w:pPr>
        <w:pStyle w:val="Default"/>
        <w:rPr>
          <w:rFonts w:ascii="Cambria" w:hAnsi="Cambria"/>
          <w:sz w:val="18"/>
          <w:szCs w:val="18"/>
        </w:rPr>
      </w:pPr>
    </w:p>
    <w:p w14:paraId="2D998C87" w14:textId="328D0116" w:rsidR="00E367AA" w:rsidRPr="007679D7" w:rsidRDefault="00E367AA" w:rsidP="007679D7">
      <w:pPr>
        <w:pStyle w:val="Heading1"/>
        <w:spacing w:before="0" w:after="0"/>
        <w:rPr>
          <w:rFonts w:ascii="Cambria" w:hAnsi="Cambria"/>
          <w:color w:val="2E74B5" w:themeColor="accent5" w:themeShade="BF"/>
        </w:rPr>
      </w:pPr>
      <w:r w:rsidRPr="007679D7">
        <w:rPr>
          <w:rFonts w:ascii="Cambria" w:hAnsi="Cambria"/>
          <w:color w:val="2E74B5" w:themeColor="accent5" w:themeShade="BF"/>
        </w:rPr>
        <w:t>Career Pathways</w:t>
      </w:r>
    </w:p>
    <w:p w14:paraId="372B2492" w14:textId="4612712E" w:rsidR="008A57D9" w:rsidRDefault="00E367AA" w:rsidP="00855652">
      <w:pPr>
        <w:jc w:val="both"/>
      </w:pPr>
      <w:r w:rsidRPr="00E367AA">
        <w:rPr>
          <w:rFonts w:ascii="Cambria" w:hAnsi="Cambria"/>
          <w:sz w:val="20"/>
          <w:szCs w:val="20"/>
        </w:rPr>
        <w:t>Web/Games developer, Systems Analyst and a range of IT related career opportunities. The Gaming Industry is a growing industry and one where Scotland is one of the main global leaders.</w:t>
      </w:r>
    </w:p>
    <w:sectPr w:rsidR="008A57D9" w:rsidSect="00855652">
      <w:footerReference w:type="default" r:id="rId7"/>
      <w:pgSz w:w="12240" w:h="15840"/>
      <w:pgMar w:top="680" w:right="680" w:bottom="284" w:left="680" w:header="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B6AD1" w14:textId="77777777" w:rsidR="00A61385" w:rsidRDefault="00A61385">
      <w:pPr>
        <w:spacing w:after="0"/>
      </w:pPr>
      <w:r>
        <w:separator/>
      </w:r>
    </w:p>
  </w:endnote>
  <w:endnote w:type="continuationSeparator" w:id="0">
    <w:p w14:paraId="1123D81B" w14:textId="77777777" w:rsidR="00A61385" w:rsidRDefault="00A613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temporary/>
      <w:showingPlcHdr/>
    </w:sdtPr>
    <w:sdtEndPr/>
    <w:sdtContent>
      <w:p w14:paraId="31C244D9" w14:textId="77777777" w:rsidR="005463E8" w:rsidRDefault="001D46D6">
        <w:pPr>
          <w:pStyle w:val="Footer"/>
        </w:pPr>
        <w:r>
          <w:t>[Type here]</w:t>
        </w:r>
      </w:p>
    </w:sdtContent>
  </w:sdt>
  <w:p w14:paraId="04D81047" w14:textId="77777777" w:rsidR="006270A9" w:rsidRDefault="00884D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A6CCD" w14:textId="77777777" w:rsidR="00A61385" w:rsidRDefault="00A61385">
      <w:pPr>
        <w:spacing w:after="0"/>
      </w:pPr>
      <w:r>
        <w:separator/>
      </w:r>
    </w:p>
  </w:footnote>
  <w:footnote w:type="continuationSeparator" w:id="0">
    <w:p w14:paraId="4C12F0B1" w14:textId="77777777" w:rsidR="00A61385" w:rsidRDefault="00A6138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5pt;height:9.25pt" o:bullet="t">
        <v:imagedata r:id="rId1" o:title="BD14756_"/>
      </v:shape>
    </w:pict>
  </w:numPicBullet>
  <w:abstractNum w:abstractNumId="0" w15:restartNumberingAfterBreak="0">
    <w:nsid w:val="FFFFFF88"/>
    <w:multiLevelType w:val="singleLevel"/>
    <w:tmpl w:val="6CCC69E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B0E916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212FF1"/>
    <w:multiLevelType w:val="hybridMultilevel"/>
    <w:tmpl w:val="CA16693A"/>
    <w:lvl w:ilvl="0" w:tplc="CA2EF02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4" w15:restartNumberingAfterBreak="0">
    <w:nsid w:val="1580048E"/>
    <w:multiLevelType w:val="hybridMultilevel"/>
    <w:tmpl w:val="C9FE8FB8"/>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BD5169"/>
    <w:multiLevelType w:val="hybridMultilevel"/>
    <w:tmpl w:val="F470FA4A"/>
    <w:lvl w:ilvl="0" w:tplc="CA2EF02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B67DA"/>
    <w:multiLevelType w:val="hybridMultilevel"/>
    <w:tmpl w:val="B3D44C68"/>
    <w:lvl w:ilvl="0" w:tplc="CA2EF02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6B692D"/>
    <w:multiLevelType w:val="hybridMultilevel"/>
    <w:tmpl w:val="6BA4CC26"/>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780E02"/>
    <w:multiLevelType w:val="hybridMultilevel"/>
    <w:tmpl w:val="2EE68D94"/>
    <w:lvl w:ilvl="0" w:tplc="CA2EF02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A10770"/>
    <w:multiLevelType w:val="hybridMultilevel"/>
    <w:tmpl w:val="002AC7F4"/>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854868"/>
    <w:multiLevelType w:val="hybridMultilevel"/>
    <w:tmpl w:val="F934F1F4"/>
    <w:lvl w:ilvl="0" w:tplc="CA2EF02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D7714F"/>
    <w:multiLevelType w:val="hybridMultilevel"/>
    <w:tmpl w:val="63E6F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13" w15:restartNumberingAfterBreak="0">
    <w:nsid w:val="71435D81"/>
    <w:multiLevelType w:val="hybridMultilevel"/>
    <w:tmpl w:val="CCFC7F52"/>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12"/>
  </w:num>
  <w:num w:numId="5">
    <w:abstractNumId w:val="11"/>
  </w:num>
  <w:num w:numId="6">
    <w:abstractNumId w:val="2"/>
  </w:num>
  <w:num w:numId="7">
    <w:abstractNumId w:val="8"/>
  </w:num>
  <w:num w:numId="8">
    <w:abstractNumId w:val="10"/>
  </w:num>
  <w:num w:numId="9">
    <w:abstractNumId w:val="5"/>
  </w:num>
  <w:num w:numId="10">
    <w:abstractNumId w:val="6"/>
  </w:num>
  <w:num w:numId="11">
    <w:abstractNumId w:val="13"/>
  </w:num>
  <w:num w:numId="12">
    <w:abstractNumId w:val="4"/>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7AA"/>
    <w:rsid w:val="00184706"/>
    <w:rsid w:val="001D46D6"/>
    <w:rsid w:val="0033302B"/>
    <w:rsid w:val="003B2789"/>
    <w:rsid w:val="0042684A"/>
    <w:rsid w:val="00666522"/>
    <w:rsid w:val="007679D7"/>
    <w:rsid w:val="00855652"/>
    <w:rsid w:val="00884D0F"/>
    <w:rsid w:val="009D6BED"/>
    <w:rsid w:val="00A61385"/>
    <w:rsid w:val="00D6180F"/>
    <w:rsid w:val="00E36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430644"/>
  <w15:chartTrackingRefBased/>
  <w15:docId w15:val="{7800EB83-028A-417A-A8ED-1E101866C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7AA"/>
    <w:rPr>
      <w:rFonts w:eastAsiaTheme="minorEastAsia"/>
      <w:lang w:val="en-US" w:eastAsia="ja-JP"/>
    </w:rPr>
  </w:style>
  <w:style w:type="paragraph" w:styleId="Heading1">
    <w:name w:val="heading 1"/>
    <w:basedOn w:val="Normal"/>
    <w:link w:val="Heading1Char"/>
    <w:uiPriority w:val="9"/>
    <w:qFormat/>
    <w:rsid w:val="0033302B"/>
    <w:pPr>
      <w:keepNext/>
      <w:keepLines/>
      <w:spacing w:before="320" w:after="100"/>
      <w:contextualSpacing/>
      <w:outlineLvl w:val="0"/>
    </w:pPr>
    <w:rPr>
      <w:rFonts w:asciiTheme="majorHAnsi" w:eastAsiaTheme="majorEastAsia" w:hAnsiTheme="majorHAnsi"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33302B"/>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33302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33302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02B"/>
    <w:rPr>
      <w:rFonts w:asciiTheme="majorHAnsi" w:eastAsiaTheme="majorEastAsia" w:hAnsiTheme="majorHAnsi" w:cstheme="majorBidi"/>
      <w:b/>
      <w:color w:val="2F5496" w:themeColor="accent1" w:themeShade="BF"/>
      <w:sz w:val="28"/>
      <w:szCs w:val="32"/>
      <w:lang w:val="en-US" w:eastAsia="ja-JP"/>
    </w:rPr>
  </w:style>
  <w:style w:type="character" w:customStyle="1" w:styleId="Heading2Char">
    <w:name w:val="Heading 2 Char"/>
    <w:basedOn w:val="DefaultParagraphFont"/>
    <w:link w:val="Heading2"/>
    <w:uiPriority w:val="9"/>
    <w:rsid w:val="0033302B"/>
    <w:rPr>
      <w:rFonts w:asciiTheme="majorHAnsi" w:eastAsiaTheme="majorEastAsia" w:hAnsiTheme="majorHAnsi" w:cstheme="majorBidi"/>
      <w:b/>
      <w:caps/>
      <w:color w:val="262626" w:themeColor="text1" w:themeTint="D9"/>
      <w:sz w:val="24"/>
      <w:szCs w:val="26"/>
      <w:lang w:val="en-US" w:eastAsia="ja-JP"/>
    </w:rPr>
  </w:style>
  <w:style w:type="character" w:customStyle="1" w:styleId="Heading8Char">
    <w:name w:val="Heading 8 Char"/>
    <w:basedOn w:val="DefaultParagraphFont"/>
    <w:link w:val="Heading8"/>
    <w:uiPriority w:val="9"/>
    <w:semiHidden/>
    <w:rsid w:val="0033302B"/>
    <w:rPr>
      <w:rFonts w:asciiTheme="majorHAnsi" w:eastAsiaTheme="majorEastAsia" w:hAnsiTheme="majorHAnsi" w:cstheme="majorBidi"/>
      <w:color w:val="272727" w:themeColor="text1" w:themeTint="D8"/>
      <w:szCs w:val="21"/>
      <w:lang w:val="en-US" w:eastAsia="ja-JP"/>
    </w:rPr>
  </w:style>
  <w:style w:type="character" w:customStyle="1" w:styleId="Heading9Char">
    <w:name w:val="Heading 9 Char"/>
    <w:basedOn w:val="DefaultParagraphFont"/>
    <w:link w:val="Heading9"/>
    <w:uiPriority w:val="9"/>
    <w:semiHidden/>
    <w:rsid w:val="0033302B"/>
    <w:rPr>
      <w:rFonts w:asciiTheme="majorHAnsi" w:eastAsiaTheme="majorEastAsia" w:hAnsiTheme="majorHAnsi" w:cstheme="majorBidi"/>
      <w:i/>
      <w:iCs/>
      <w:color w:val="272727" w:themeColor="text1" w:themeTint="D8"/>
      <w:szCs w:val="21"/>
      <w:lang w:val="en-US" w:eastAsia="ja-JP"/>
    </w:rPr>
  </w:style>
  <w:style w:type="paragraph" w:styleId="FootnoteText">
    <w:name w:val="footnote text"/>
    <w:basedOn w:val="Normal"/>
    <w:link w:val="FootnoteTextChar"/>
    <w:uiPriority w:val="99"/>
    <w:semiHidden/>
    <w:unhideWhenUsed/>
    <w:rsid w:val="0033302B"/>
    <w:pPr>
      <w:spacing w:after="0"/>
    </w:pPr>
    <w:rPr>
      <w:szCs w:val="20"/>
    </w:rPr>
  </w:style>
  <w:style w:type="character" w:customStyle="1" w:styleId="FootnoteTextChar">
    <w:name w:val="Footnote Text Char"/>
    <w:basedOn w:val="DefaultParagraphFont"/>
    <w:link w:val="FootnoteText"/>
    <w:uiPriority w:val="99"/>
    <w:semiHidden/>
    <w:rsid w:val="0033302B"/>
    <w:rPr>
      <w:rFonts w:eastAsiaTheme="minorEastAsia"/>
      <w:color w:val="404040" w:themeColor="text1" w:themeTint="BF"/>
      <w:szCs w:val="20"/>
      <w:lang w:val="en-US" w:eastAsia="ja-JP"/>
    </w:rPr>
  </w:style>
  <w:style w:type="paragraph" w:styleId="CommentText">
    <w:name w:val="annotation text"/>
    <w:basedOn w:val="Normal"/>
    <w:link w:val="CommentTextChar"/>
    <w:uiPriority w:val="99"/>
    <w:semiHidden/>
    <w:unhideWhenUsed/>
    <w:rsid w:val="0033302B"/>
    <w:rPr>
      <w:szCs w:val="20"/>
    </w:rPr>
  </w:style>
  <w:style w:type="character" w:customStyle="1" w:styleId="CommentTextChar">
    <w:name w:val="Comment Text Char"/>
    <w:basedOn w:val="DefaultParagraphFont"/>
    <w:link w:val="CommentText"/>
    <w:uiPriority w:val="99"/>
    <w:semiHidden/>
    <w:rsid w:val="0033302B"/>
    <w:rPr>
      <w:rFonts w:eastAsiaTheme="minorEastAsia"/>
      <w:color w:val="404040" w:themeColor="text1" w:themeTint="BF"/>
      <w:szCs w:val="20"/>
      <w:lang w:val="en-US" w:eastAsia="ja-JP"/>
    </w:rPr>
  </w:style>
  <w:style w:type="paragraph" w:styleId="Header">
    <w:name w:val="header"/>
    <w:basedOn w:val="Normal"/>
    <w:link w:val="HeaderChar"/>
    <w:uiPriority w:val="99"/>
    <w:unhideWhenUsed/>
    <w:rsid w:val="0033302B"/>
    <w:pPr>
      <w:spacing w:after="0"/>
    </w:pPr>
  </w:style>
  <w:style w:type="character" w:customStyle="1" w:styleId="HeaderChar">
    <w:name w:val="Header Char"/>
    <w:basedOn w:val="DefaultParagraphFont"/>
    <w:link w:val="Header"/>
    <w:uiPriority w:val="99"/>
    <w:rsid w:val="0033302B"/>
    <w:rPr>
      <w:rFonts w:eastAsiaTheme="minorEastAsia"/>
      <w:color w:val="404040" w:themeColor="text1" w:themeTint="BF"/>
      <w:lang w:val="en-US" w:eastAsia="ja-JP"/>
    </w:rPr>
  </w:style>
  <w:style w:type="paragraph" w:styleId="Footer">
    <w:name w:val="footer"/>
    <w:basedOn w:val="Normal"/>
    <w:link w:val="FooterChar"/>
    <w:uiPriority w:val="99"/>
    <w:unhideWhenUsed/>
    <w:rsid w:val="0033302B"/>
    <w:pPr>
      <w:spacing w:after="0"/>
      <w:jc w:val="right"/>
    </w:pPr>
    <w:rPr>
      <w:color w:val="2F5496" w:themeColor="accent1" w:themeShade="BF"/>
    </w:rPr>
  </w:style>
  <w:style w:type="character" w:customStyle="1" w:styleId="FooterChar">
    <w:name w:val="Footer Char"/>
    <w:basedOn w:val="DefaultParagraphFont"/>
    <w:link w:val="Footer"/>
    <w:uiPriority w:val="99"/>
    <w:rsid w:val="0033302B"/>
    <w:rPr>
      <w:rFonts w:eastAsiaTheme="minorEastAsia"/>
      <w:color w:val="2F5496" w:themeColor="accent1" w:themeShade="BF"/>
      <w:lang w:val="en-US" w:eastAsia="ja-JP"/>
    </w:rPr>
  </w:style>
  <w:style w:type="paragraph" w:styleId="Caption">
    <w:name w:val="caption"/>
    <w:basedOn w:val="Normal"/>
    <w:next w:val="Normal"/>
    <w:uiPriority w:val="35"/>
    <w:semiHidden/>
    <w:unhideWhenUsed/>
    <w:qFormat/>
    <w:rsid w:val="0033302B"/>
    <w:pPr>
      <w:spacing w:after="200"/>
    </w:pPr>
    <w:rPr>
      <w:i/>
      <w:iCs/>
      <w:color w:val="44546A" w:themeColor="text2"/>
      <w:szCs w:val="18"/>
    </w:rPr>
  </w:style>
  <w:style w:type="paragraph" w:styleId="EnvelopeReturn">
    <w:name w:val="envelope return"/>
    <w:basedOn w:val="Normal"/>
    <w:uiPriority w:val="99"/>
    <w:semiHidden/>
    <w:unhideWhenUsed/>
    <w:rsid w:val="0033302B"/>
    <w:pPr>
      <w:spacing w:after="0"/>
    </w:pPr>
    <w:rPr>
      <w:rFonts w:asciiTheme="majorHAnsi" w:eastAsiaTheme="majorEastAsia" w:hAnsiTheme="majorHAnsi" w:cstheme="majorBidi"/>
      <w:szCs w:val="20"/>
    </w:rPr>
  </w:style>
  <w:style w:type="character" w:styleId="CommentReference">
    <w:name w:val="annotation reference"/>
    <w:basedOn w:val="DefaultParagraphFont"/>
    <w:uiPriority w:val="99"/>
    <w:semiHidden/>
    <w:unhideWhenUsed/>
    <w:rsid w:val="0033302B"/>
    <w:rPr>
      <w:sz w:val="22"/>
      <w:szCs w:val="16"/>
    </w:rPr>
  </w:style>
  <w:style w:type="paragraph" w:styleId="EndnoteText">
    <w:name w:val="endnote text"/>
    <w:basedOn w:val="Normal"/>
    <w:link w:val="EndnoteTextChar"/>
    <w:uiPriority w:val="99"/>
    <w:semiHidden/>
    <w:unhideWhenUsed/>
    <w:rsid w:val="0033302B"/>
    <w:pPr>
      <w:spacing w:after="0"/>
    </w:pPr>
    <w:rPr>
      <w:szCs w:val="20"/>
    </w:rPr>
  </w:style>
  <w:style w:type="character" w:customStyle="1" w:styleId="EndnoteTextChar">
    <w:name w:val="Endnote Text Char"/>
    <w:basedOn w:val="DefaultParagraphFont"/>
    <w:link w:val="EndnoteText"/>
    <w:uiPriority w:val="99"/>
    <w:semiHidden/>
    <w:rsid w:val="0033302B"/>
    <w:rPr>
      <w:rFonts w:eastAsiaTheme="minorEastAsia"/>
      <w:color w:val="404040" w:themeColor="text1" w:themeTint="BF"/>
      <w:szCs w:val="20"/>
      <w:lang w:val="en-US" w:eastAsia="ja-JP"/>
    </w:rPr>
  </w:style>
  <w:style w:type="paragraph" w:styleId="MacroText">
    <w:name w:val="macro"/>
    <w:link w:val="MacroTextChar"/>
    <w:uiPriority w:val="99"/>
    <w:semiHidden/>
    <w:unhideWhenUsed/>
    <w:rsid w:val="0033302B"/>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EastAsia" w:hAnsi="Consolas"/>
      <w:szCs w:val="20"/>
      <w:lang w:val="en-US" w:eastAsia="ja-JP"/>
    </w:rPr>
  </w:style>
  <w:style w:type="character" w:customStyle="1" w:styleId="MacroTextChar">
    <w:name w:val="Macro Text Char"/>
    <w:basedOn w:val="DefaultParagraphFont"/>
    <w:link w:val="MacroText"/>
    <w:uiPriority w:val="99"/>
    <w:semiHidden/>
    <w:rsid w:val="0033302B"/>
    <w:rPr>
      <w:rFonts w:ascii="Consolas" w:eastAsiaTheme="minorEastAsia" w:hAnsi="Consolas"/>
      <w:color w:val="404040" w:themeColor="text1" w:themeTint="BF"/>
      <w:szCs w:val="20"/>
      <w:lang w:val="en-US" w:eastAsia="ja-JP"/>
    </w:rPr>
  </w:style>
  <w:style w:type="paragraph" w:styleId="ListBullet">
    <w:name w:val="List Bullet"/>
    <w:basedOn w:val="Normal"/>
    <w:uiPriority w:val="10"/>
    <w:unhideWhenUsed/>
    <w:qFormat/>
    <w:rsid w:val="0033302B"/>
    <w:pPr>
      <w:numPr>
        <w:numId w:val="2"/>
      </w:numPr>
      <w:spacing w:line="288" w:lineRule="auto"/>
      <w:contextualSpacing/>
    </w:pPr>
  </w:style>
  <w:style w:type="paragraph" w:styleId="ListNumber">
    <w:name w:val="List Number"/>
    <w:basedOn w:val="Normal"/>
    <w:uiPriority w:val="11"/>
    <w:qFormat/>
    <w:rsid w:val="0033302B"/>
    <w:pPr>
      <w:numPr>
        <w:numId w:val="4"/>
      </w:numPr>
      <w:spacing w:line="288" w:lineRule="auto"/>
      <w:contextualSpacing/>
    </w:pPr>
  </w:style>
  <w:style w:type="paragraph" w:styleId="Title">
    <w:name w:val="Title"/>
    <w:basedOn w:val="Normal"/>
    <w:link w:val="TitleChar"/>
    <w:uiPriority w:val="1"/>
    <w:qFormat/>
    <w:rsid w:val="0033302B"/>
    <w:pPr>
      <w:pBdr>
        <w:bottom w:val="single" w:sz="12" w:space="4" w:color="4472C4" w:themeColor="accent1"/>
      </w:pBdr>
      <w:spacing w:after="120"/>
      <w:contextualSpacing/>
    </w:pPr>
    <w:rPr>
      <w:rFonts w:asciiTheme="majorHAnsi" w:eastAsiaTheme="majorEastAsia" w:hAnsiTheme="majorHAnsi" w:cstheme="majorBidi"/>
      <w:color w:val="2F5496" w:themeColor="accent1" w:themeShade="BF"/>
      <w:kern w:val="28"/>
      <w:sz w:val="56"/>
    </w:rPr>
  </w:style>
  <w:style w:type="character" w:customStyle="1" w:styleId="TitleChar">
    <w:name w:val="Title Char"/>
    <w:basedOn w:val="DefaultParagraphFont"/>
    <w:link w:val="Title"/>
    <w:uiPriority w:val="1"/>
    <w:rsid w:val="0033302B"/>
    <w:rPr>
      <w:rFonts w:asciiTheme="majorHAnsi" w:eastAsiaTheme="majorEastAsia" w:hAnsiTheme="majorHAnsi" w:cstheme="majorBidi"/>
      <w:color w:val="2F5496" w:themeColor="accent1" w:themeShade="BF"/>
      <w:kern w:val="28"/>
      <w:sz w:val="56"/>
      <w:lang w:val="en-US" w:eastAsia="ja-JP"/>
    </w:rPr>
  </w:style>
  <w:style w:type="paragraph" w:styleId="BodyText3">
    <w:name w:val="Body Text 3"/>
    <w:basedOn w:val="Normal"/>
    <w:link w:val="BodyText3Char"/>
    <w:uiPriority w:val="99"/>
    <w:semiHidden/>
    <w:unhideWhenUsed/>
    <w:rsid w:val="0033302B"/>
    <w:pPr>
      <w:spacing w:after="120"/>
    </w:pPr>
    <w:rPr>
      <w:szCs w:val="16"/>
    </w:rPr>
  </w:style>
  <w:style w:type="character" w:customStyle="1" w:styleId="BodyText3Char">
    <w:name w:val="Body Text 3 Char"/>
    <w:basedOn w:val="DefaultParagraphFont"/>
    <w:link w:val="BodyText3"/>
    <w:uiPriority w:val="99"/>
    <w:semiHidden/>
    <w:rsid w:val="0033302B"/>
    <w:rPr>
      <w:rFonts w:eastAsiaTheme="minorEastAsia"/>
      <w:color w:val="404040" w:themeColor="text1" w:themeTint="BF"/>
      <w:szCs w:val="16"/>
      <w:lang w:val="en-US" w:eastAsia="ja-JP"/>
    </w:rPr>
  </w:style>
  <w:style w:type="paragraph" w:styleId="BodyTextIndent3">
    <w:name w:val="Body Text Indent 3"/>
    <w:basedOn w:val="Normal"/>
    <w:link w:val="BodyTextIndent3Char"/>
    <w:uiPriority w:val="99"/>
    <w:semiHidden/>
    <w:unhideWhenUsed/>
    <w:rsid w:val="0033302B"/>
    <w:pPr>
      <w:spacing w:after="120"/>
      <w:ind w:left="360"/>
    </w:pPr>
    <w:rPr>
      <w:szCs w:val="16"/>
    </w:rPr>
  </w:style>
  <w:style w:type="character" w:customStyle="1" w:styleId="BodyTextIndent3Char">
    <w:name w:val="Body Text Indent 3 Char"/>
    <w:basedOn w:val="DefaultParagraphFont"/>
    <w:link w:val="BodyTextIndent3"/>
    <w:uiPriority w:val="99"/>
    <w:semiHidden/>
    <w:rsid w:val="0033302B"/>
    <w:rPr>
      <w:rFonts w:eastAsiaTheme="minorEastAsia"/>
      <w:color w:val="404040" w:themeColor="text1" w:themeTint="BF"/>
      <w:szCs w:val="16"/>
      <w:lang w:val="en-US" w:eastAsia="ja-JP"/>
    </w:rPr>
  </w:style>
  <w:style w:type="paragraph" w:styleId="BlockText">
    <w:name w:val="Block Text"/>
    <w:basedOn w:val="Normal"/>
    <w:uiPriority w:val="99"/>
    <w:semiHidden/>
    <w:unhideWhenUsed/>
    <w:rsid w:val="0033302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2F5496" w:themeColor="accent1" w:themeShade="BF"/>
    </w:rPr>
  </w:style>
  <w:style w:type="character" w:styleId="Hyperlink">
    <w:name w:val="Hyperlink"/>
    <w:basedOn w:val="DefaultParagraphFont"/>
    <w:uiPriority w:val="99"/>
    <w:semiHidden/>
    <w:unhideWhenUsed/>
    <w:rsid w:val="0033302B"/>
    <w:rPr>
      <w:color w:val="2F5496" w:themeColor="accent1" w:themeShade="BF"/>
      <w:u w:val="single"/>
    </w:rPr>
  </w:style>
  <w:style w:type="character" w:styleId="FollowedHyperlink">
    <w:name w:val="FollowedHyperlink"/>
    <w:basedOn w:val="DefaultParagraphFont"/>
    <w:uiPriority w:val="99"/>
    <w:semiHidden/>
    <w:unhideWhenUsed/>
    <w:rsid w:val="0033302B"/>
    <w:rPr>
      <w:color w:val="2E74B5" w:themeColor="accent5" w:themeShade="BF"/>
      <w:u w:val="single"/>
    </w:rPr>
  </w:style>
  <w:style w:type="paragraph" w:styleId="DocumentMap">
    <w:name w:val="Document Map"/>
    <w:basedOn w:val="Normal"/>
    <w:link w:val="DocumentMapChar"/>
    <w:uiPriority w:val="99"/>
    <w:semiHidden/>
    <w:unhideWhenUsed/>
    <w:rsid w:val="0033302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33302B"/>
    <w:rPr>
      <w:rFonts w:ascii="Segoe UI" w:eastAsiaTheme="minorEastAsia" w:hAnsi="Segoe UI" w:cs="Segoe UI"/>
      <w:color w:val="404040" w:themeColor="text1" w:themeTint="BF"/>
      <w:szCs w:val="16"/>
      <w:lang w:val="en-US" w:eastAsia="ja-JP"/>
    </w:rPr>
  </w:style>
  <w:style w:type="paragraph" w:styleId="PlainText">
    <w:name w:val="Plain Text"/>
    <w:basedOn w:val="Normal"/>
    <w:link w:val="PlainTextChar"/>
    <w:uiPriority w:val="99"/>
    <w:semiHidden/>
    <w:unhideWhenUsed/>
    <w:rsid w:val="0033302B"/>
    <w:pPr>
      <w:spacing w:after="0"/>
    </w:pPr>
    <w:rPr>
      <w:rFonts w:ascii="Consolas" w:hAnsi="Consolas"/>
      <w:szCs w:val="21"/>
    </w:rPr>
  </w:style>
  <w:style w:type="character" w:customStyle="1" w:styleId="PlainTextChar">
    <w:name w:val="Plain Text Char"/>
    <w:basedOn w:val="DefaultParagraphFont"/>
    <w:link w:val="PlainText"/>
    <w:uiPriority w:val="99"/>
    <w:semiHidden/>
    <w:rsid w:val="0033302B"/>
    <w:rPr>
      <w:rFonts w:ascii="Consolas" w:eastAsiaTheme="minorEastAsia" w:hAnsi="Consolas"/>
      <w:color w:val="404040" w:themeColor="text1" w:themeTint="BF"/>
      <w:szCs w:val="21"/>
      <w:lang w:val="en-US" w:eastAsia="ja-JP"/>
    </w:rPr>
  </w:style>
  <w:style w:type="character" w:styleId="HTMLCode">
    <w:name w:val="HTML Code"/>
    <w:basedOn w:val="DefaultParagraphFont"/>
    <w:uiPriority w:val="99"/>
    <w:semiHidden/>
    <w:unhideWhenUsed/>
    <w:rsid w:val="0033302B"/>
    <w:rPr>
      <w:rFonts w:ascii="Consolas" w:hAnsi="Consolas"/>
      <w:sz w:val="22"/>
      <w:szCs w:val="20"/>
    </w:rPr>
  </w:style>
  <w:style w:type="character" w:styleId="HTMLKeyboard">
    <w:name w:val="HTML Keyboard"/>
    <w:basedOn w:val="DefaultParagraphFont"/>
    <w:uiPriority w:val="99"/>
    <w:semiHidden/>
    <w:unhideWhenUsed/>
    <w:rsid w:val="0033302B"/>
    <w:rPr>
      <w:rFonts w:ascii="Consolas" w:hAnsi="Consolas"/>
      <w:sz w:val="22"/>
      <w:szCs w:val="20"/>
    </w:rPr>
  </w:style>
  <w:style w:type="paragraph" w:styleId="HTMLPreformatted">
    <w:name w:val="HTML Preformatted"/>
    <w:basedOn w:val="Normal"/>
    <w:link w:val="HTMLPreformattedChar"/>
    <w:uiPriority w:val="99"/>
    <w:semiHidden/>
    <w:unhideWhenUsed/>
    <w:rsid w:val="0033302B"/>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33302B"/>
    <w:rPr>
      <w:rFonts w:ascii="Consolas" w:eastAsiaTheme="minorEastAsia" w:hAnsi="Consolas"/>
      <w:color w:val="404040" w:themeColor="text1" w:themeTint="BF"/>
      <w:szCs w:val="20"/>
      <w:lang w:val="en-US" w:eastAsia="ja-JP"/>
    </w:rPr>
  </w:style>
  <w:style w:type="character" w:styleId="HTMLTypewriter">
    <w:name w:val="HTML Typewriter"/>
    <w:basedOn w:val="DefaultParagraphFont"/>
    <w:uiPriority w:val="99"/>
    <w:semiHidden/>
    <w:unhideWhenUsed/>
    <w:rsid w:val="0033302B"/>
    <w:rPr>
      <w:rFonts w:ascii="Consolas" w:hAnsi="Consolas"/>
      <w:sz w:val="22"/>
      <w:szCs w:val="20"/>
    </w:rPr>
  </w:style>
  <w:style w:type="paragraph" w:styleId="CommentSubject">
    <w:name w:val="annotation subject"/>
    <w:basedOn w:val="CommentText"/>
    <w:next w:val="CommentText"/>
    <w:link w:val="CommentSubjectChar"/>
    <w:uiPriority w:val="99"/>
    <w:semiHidden/>
    <w:unhideWhenUsed/>
    <w:rsid w:val="0033302B"/>
    <w:rPr>
      <w:b/>
      <w:bCs/>
    </w:rPr>
  </w:style>
  <w:style w:type="character" w:customStyle="1" w:styleId="CommentSubjectChar">
    <w:name w:val="Comment Subject Char"/>
    <w:basedOn w:val="CommentTextChar"/>
    <w:link w:val="CommentSubject"/>
    <w:uiPriority w:val="99"/>
    <w:semiHidden/>
    <w:rsid w:val="0033302B"/>
    <w:rPr>
      <w:rFonts w:eastAsiaTheme="minorEastAsia"/>
      <w:b/>
      <w:bCs/>
      <w:color w:val="404040" w:themeColor="text1" w:themeTint="BF"/>
      <w:szCs w:val="20"/>
      <w:lang w:val="en-US" w:eastAsia="ja-JP"/>
    </w:rPr>
  </w:style>
  <w:style w:type="paragraph" w:styleId="BalloonText">
    <w:name w:val="Balloon Text"/>
    <w:basedOn w:val="Normal"/>
    <w:link w:val="BalloonTextChar"/>
    <w:uiPriority w:val="99"/>
    <w:semiHidden/>
    <w:unhideWhenUsed/>
    <w:rsid w:val="0033302B"/>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33302B"/>
    <w:rPr>
      <w:rFonts w:ascii="Segoe UI" w:eastAsiaTheme="minorEastAsia" w:hAnsi="Segoe UI" w:cs="Segoe UI"/>
      <w:color w:val="404040" w:themeColor="text1" w:themeTint="BF"/>
      <w:szCs w:val="18"/>
      <w:lang w:val="en-US" w:eastAsia="ja-JP"/>
    </w:rPr>
  </w:style>
  <w:style w:type="character" w:styleId="PlaceholderText">
    <w:name w:val="Placeholder Text"/>
    <w:basedOn w:val="DefaultParagraphFont"/>
    <w:uiPriority w:val="99"/>
    <w:semiHidden/>
    <w:rsid w:val="0033302B"/>
    <w:rPr>
      <w:color w:val="323E4F" w:themeColor="text2" w:themeShade="BF"/>
    </w:rPr>
  </w:style>
  <w:style w:type="paragraph" w:styleId="IntenseQuote">
    <w:name w:val="Intense Quote"/>
    <w:basedOn w:val="Normal"/>
    <w:next w:val="Normal"/>
    <w:link w:val="IntenseQuoteChar"/>
    <w:uiPriority w:val="30"/>
    <w:unhideWhenUsed/>
    <w:qFormat/>
    <w:rsid w:val="0033302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33302B"/>
    <w:rPr>
      <w:rFonts w:eastAsiaTheme="minorEastAsia"/>
      <w:i/>
      <w:iCs/>
      <w:color w:val="2F5496" w:themeColor="accent1" w:themeShade="BF"/>
      <w:lang w:val="en-US" w:eastAsia="ja-JP"/>
    </w:rPr>
  </w:style>
  <w:style w:type="character" w:styleId="IntenseEmphasis">
    <w:name w:val="Intense Emphasis"/>
    <w:basedOn w:val="DefaultParagraphFont"/>
    <w:uiPriority w:val="21"/>
    <w:unhideWhenUsed/>
    <w:qFormat/>
    <w:rsid w:val="0033302B"/>
    <w:rPr>
      <w:i/>
      <w:iCs/>
      <w:color w:val="2F5496" w:themeColor="accent1" w:themeShade="BF"/>
    </w:rPr>
  </w:style>
  <w:style w:type="character" w:styleId="IntenseReference">
    <w:name w:val="Intense Reference"/>
    <w:basedOn w:val="DefaultParagraphFont"/>
    <w:uiPriority w:val="32"/>
    <w:unhideWhenUsed/>
    <w:qFormat/>
    <w:rsid w:val="0033302B"/>
    <w:rPr>
      <w:b/>
      <w:bCs/>
      <w:caps w:val="0"/>
      <w:smallCaps/>
      <w:color w:val="2F5496" w:themeColor="accent1" w:themeShade="BF"/>
      <w:spacing w:val="5"/>
    </w:rPr>
  </w:style>
  <w:style w:type="paragraph" w:styleId="TOCHeading">
    <w:name w:val="TOC Heading"/>
    <w:basedOn w:val="Heading1"/>
    <w:next w:val="Normal"/>
    <w:uiPriority w:val="39"/>
    <w:semiHidden/>
    <w:unhideWhenUsed/>
    <w:qFormat/>
    <w:rsid w:val="0033302B"/>
    <w:pPr>
      <w:contextualSpacing w:val="0"/>
      <w:outlineLvl w:val="9"/>
    </w:pPr>
  </w:style>
  <w:style w:type="paragraph" w:styleId="ListParagraph">
    <w:name w:val="List Paragraph"/>
    <w:basedOn w:val="Normal"/>
    <w:uiPriority w:val="34"/>
    <w:qFormat/>
    <w:rsid w:val="00E367AA"/>
    <w:pPr>
      <w:spacing w:after="0"/>
      <w:ind w:left="720"/>
      <w:contextualSpacing/>
    </w:pPr>
    <w:rPr>
      <w:rFonts w:ascii="Verdana" w:eastAsiaTheme="minorHAnsi" w:hAnsi="Verdana"/>
      <w:color w:val="auto"/>
      <w:sz w:val="20"/>
      <w:lang w:val="en-GB" w:eastAsia="en-US"/>
    </w:rPr>
  </w:style>
  <w:style w:type="paragraph" w:customStyle="1" w:styleId="Default">
    <w:name w:val="Default"/>
    <w:rsid w:val="00E367AA"/>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596</Words>
  <Characters>3403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Burns</dc:creator>
  <cp:keywords/>
  <dc:description/>
  <cp:lastModifiedBy>Phil Gaiter</cp:lastModifiedBy>
  <cp:revision>2</cp:revision>
  <dcterms:created xsi:type="dcterms:W3CDTF">2022-01-31T10:55:00Z</dcterms:created>
  <dcterms:modified xsi:type="dcterms:W3CDTF">2022-01-31T10:55:00Z</dcterms:modified>
</cp:coreProperties>
</file>